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304E9" w14:textId="0207B1A3" w:rsidR="00CA74F7" w:rsidRPr="00E258B7" w:rsidRDefault="00CA74F7" w:rsidP="00CA74F7">
      <w:pPr>
        <w:tabs>
          <w:tab w:val="center" w:pos="4536"/>
          <w:tab w:val="right" w:pos="7938"/>
          <w:tab w:val="right" w:pos="9639"/>
        </w:tabs>
        <w:ind w:right="2"/>
        <w:rPr>
          <w:rFonts w:ascii="Arial" w:eastAsiaTheme="minorEastAsia" w:hAnsi="Arial" w:cs="Arial" w:hint="eastAsia"/>
          <w:b/>
          <w:bCs/>
          <w:sz w:val="28"/>
          <w:lang w:val="en-US" w:eastAsia="zh-CN"/>
        </w:rPr>
      </w:pPr>
      <w:bookmarkStart w:id="0" w:name="_Hlk145670493"/>
      <w:bookmarkStart w:id="1" w:name="OLE_LINK3"/>
      <w:r w:rsidRPr="007F48FC">
        <w:rPr>
          <w:rFonts w:ascii="Arial" w:hAnsi="Arial" w:cs="Arial"/>
          <w:b/>
          <w:bCs/>
          <w:sz w:val="28"/>
          <w:lang w:val="en-US"/>
        </w:rPr>
        <w:t>3GPP TSG RAN WG1 #12</w:t>
      </w:r>
      <w:r w:rsidRPr="007F48FC">
        <w:rPr>
          <w:rFonts w:ascii="Arial" w:eastAsia="等线" w:hAnsi="Arial" w:cs="Arial" w:hint="eastAsia"/>
          <w:b/>
          <w:bCs/>
          <w:sz w:val="28"/>
          <w:lang w:val="en-US" w:eastAsia="zh-CN"/>
        </w:rPr>
        <w:t>3</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R1-250</w:t>
      </w:r>
      <w:r w:rsidR="00E258B7">
        <w:rPr>
          <w:rFonts w:ascii="Arial" w:eastAsiaTheme="minorEastAsia" w:hAnsi="Arial" w:cs="Arial" w:hint="eastAsia"/>
          <w:b/>
          <w:bCs/>
          <w:sz w:val="28"/>
          <w:lang w:val="en-US" w:eastAsia="zh-CN"/>
        </w:rPr>
        <w:t>9266</w:t>
      </w:r>
    </w:p>
    <w:p w14:paraId="42A04509" w14:textId="77777777" w:rsidR="00CA74F7" w:rsidRPr="007F48FC" w:rsidRDefault="00CA74F7" w:rsidP="00CA74F7">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等线"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等线"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等线"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等线" w:hAnsi="Arial" w:cs="Arial"/>
          <w:b/>
          <w:bCs/>
          <w:sz w:val="28"/>
          <w:lang w:val="en-US" w:eastAsia="zh-CN"/>
        </w:rPr>
        <w:t>21</w:t>
      </w:r>
      <w:r w:rsidRPr="007F48FC">
        <w:rPr>
          <w:rFonts w:ascii="Arial" w:hAnsi="Arial" w:cs="Arial"/>
          <w:b/>
          <w:bCs/>
          <w:sz w:val="28"/>
          <w:lang w:val="en-US"/>
        </w:rPr>
        <w:t>st, 2025</w:t>
      </w:r>
    </w:p>
    <w:bookmarkEnd w:id="0"/>
    <w:p w14:paraId="5DA26DD2" w14:textId="77777777" w:rsidR="00ED55BD" w:rsidRPr="00FB7491" w:rsidRDefault="00ED55BD" w:rsidP="00ED55BD">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4B1C38DF" w:rsidR="00ED55BD" w:rsidRPr="00DB5673" w:rsidRDefault="00ED55BD" w:rsidP="00ED55BD">
      <w:pPr>
        <w:pStyle w:val="a9"/>
        <w:ind w:left="1800" w:hanging="1800"/>
        <w:rPr>
          <w:rFonts w:eastAsia="宋体"/>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DB5673">
        <w:rPr>
          <w:rFonts w:eastAsia="宋体" w:cs="Arial" w:hint="eastAsia"/>
          <w:sz w:val="24"/>
          <w:lang w:eastAsia="zh-CN"/>
        </w:rPr>
        <w:t xml:space="preserve">Discussion on the </w:t>
      </w:r>
      <w:r w:rsidR="007B273F">
        <w:rPr>
          <w:rFonts w:eastAsia="宋体" w:cs="Arial"/>
          <w:sz w:val="24"/>
          <w:lang w:eastAsia="zh-CN"/>
        </w:rPr>
        <w:t>inference-related</w:t>
      </w:r>
      <w:r w:rsidR="00DB5673">
        <w:rPr>
          <w:rFonts w:eastAsia="宋体" w:cs="Arial" w:hint="eastAsia"/>
          <w:sz w:val="24"/>
          <w:lang w:eastAsia="zh-CN"/>
        </w:rPr>
        <w:t xml:space="preserve"> aspects </w:t>
      </w:r>
      <w:r w:rsidR="00832D5F">
        <w:rPr>
          <w:rFonts w:eastAsia="宋体" w:cs="Arial" w:hint="eastAsia"/>
          <w:sz w:val="24"/>
          <w:lang w:eastAsia="zh-CN"/>
        </w:rPr>
        <w:t>of</w:t>
      </w:r>
      <w:r w:rsidR="00DB5673">
        <w:rPr>
          <w:rFonts w:eastAsia="宋体" w:cs="Arial" w:hint="eastAsia"/>
          <w:sz w:val="24"/>
          <w:lang w:eastAsia="zh-CN"/>
        </w:rPr>
        <w:t xml:space="preserve"> </w:t>
      </w:r>
      <w:r w:rsidR="00C105B6">
        <w:rPr>
          <w:rFonts w:eastAsia="宋体" w:cs="Arial" w:hint="eastAsia"/>
          <w:sz w:val="24"/>
          <w:lang w:eastAsia="zh-CN"/>
        </w:rPr>
        <w:t xml:space="preserve">AI/ML </w:t>
      </w:r>
      <w:r w:rsidR="00DB5673">
        <w:rPr>
          <w:rFonts w:eastAsia="宋体" w:cs="Arial" w:hint="eastAsia"/>
          <w:sz w:val="24"/>
          <w:lang w:eastAsia="zh-CN"/>
        </w:rPr>
        <w:t>CSI compress</w:t>
      </w:r>
      <w:r w:rsidR="00C105B6">
        <w:rPr>
          <w:rFonts w:eastAsia="宋体" w:cs="Arial" w:hint="eastAsia"/>
          <w:sz w:val="24"/>
          <w:lang w:eastAsia="zh-CN"/>
        </w:rPr>
        <w:t>ion</w:t>
      </w:r>
    </w:p>
    <w:bookmarkEnd w:id="2"/>
    <w:bookmarkEnd w:id="3"/>
    <w:bookmarkEnd w:id="4"/>
    <w:bookmarkEnd w:id="5"/>
    <w:p w14:paraId="514F578A" w14:textId="38519770" w:rsidR="00ED55BD" w:rsidRPr="000140B6" w:rsidRDefault="00ED55BD" w:rsidP="00ED55BD">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0140B6">
        <w:rPr>
          <w:rFonts w:eastAsia="宋体" w:hint="eastAsia"/>
          <w:sz w:val="24"/>
          <w:lang w:val="en-US" w:eastAsia="zh-CN"/>
        </w:rPr>
        <w:t>10.1.1.1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3DA291C1" w14:textId="1FA47A24" w:rsidR="00A574C9" w:rsidRPr="00FB7491" w:rsidRDefault="00A574C9" w:rsidP="00A574C9">
      <w:pPr>
        <w:spacing w:afterLines="50"/>
        <w:rPr>
          <w:rFonts w:eastAsia="MS Mincho"/>
          <w:sz w:val="22"/>
          <w:szCs w:val="22"/>
        </w:rPr>
      </w:pPr>
      <w:r w:rsidRPr="00FB7491">
        <w:rPr>
          <w:rFonts w:eastAsia="MS Mincho"/>
          <w:sz w:val="22"/>
          <w:szCs w:val="22"/>
        </w:rPr>
        <w:t>At the RAN Plenary #10</w:t>
      </w:r>
      <w:r w:rsidR="006063CF">
        <w:rPr>
          <w:rFonts w:eastAsia="宋体" w:hint="eastAsia"/>
          <w:sz w:val="22"/>
          <w:szCs w:val="22"/>
          <w:lang w:eastAsia="zh-CN"/>
        </w:rPr>
        <w:t>8</w:t>
      </w:r>
      <w:r w:rsidRPr="00FB7491">
        <w:rPr>
          <w:rFonts w:eastAsia="MS Mincho"/>
          <w:sz w:val="22"/>
          <w:szCs w:val="22"/>
        </w:rPr>
        <w:t xml:space="preserve"> meeting, the </w:t>
      </w:r>
      <w:r w:rsidR="003D6180">
        <w:rPr>
          <w:rFonts w:ascii="宋体" w:eastAsia="宋体" w:hAnsi="宋体" w:hint="eastAsia"/>
          <w:sz w:val="22"/>
          <w:szCs w:val="22"/>
          <w:lang w:eastAsia="zh-CN"/>
        </w:rPr>
        <w:t>“</w:t>
      </w:r>
      <w:r w:rsidR="00E97536" w:rsidRPr="00E97536">
        <w:rPr>
          <w:rFonts w:eastAsia="MS Mincho"/>
          <w:sz w:val="22"/>
          <w:szCs w:val="22"/>
        </w:rPr>
        <w:t>New WI: Artificial Intelligence (AI)/Machine Learning (ML) for NR air interface enhancements</w:t>
      </w:r>
      <w:r w:rsidRPr="00FB7491">
        <w:rPr>
          <w:rFonts w:eastAsia="MS Mincho"/>
          <w:sz w:val="22"/>
          <w:szCs w:val="22"/>
        </w:rPr>
        <w:t>” was</w:t>
      </w:r>
      <w:r w:rsidR="004F3D35">
        <w:rPr>
          <w:rFonts w:eastAsia="宋体" w:hint="eastAsia"/>
          <w:sz w:val="22"/>
          <w:szCs w:val="22"/>
          <w:lang w:eastAsia="zh-CN"/>
        </w:rPr>
        <w:t xml:space="preserve"> approved</w:t>
      </w:r>
      <w:r w:rsidR="003D1EF3">
        <w:rPr>
          <w:rFonts w:eastAsia="宋体" w:hint="eastAsia"/>
          <w:sz w:val="22"/>
          <w:szCs w:val="22"/>
          <w:lang w:eastAsia="zh-CN"/>
        </w:rPr>
        <w:t xml:space="preserve"> </w:t>
      </w:r>
      <w:r w:rsidR="003D1EF3" w:rsidRPr="00FB7491">
        <w:rPr>
          <w:rFonts w:eastAsia="MS Mincho"/>
          <w:sz w:val="22"/>
          <w:szCs w:val="22"/>
        </w:rPr>
        <w:t>[1]</w:t>
      </w:r>
      <w:r>
        <w:rPr>
          <w:rFonts w:eastAsia="MS Mincho"/>
          <w:sz w:val="22"/>
          <w:szCs w:val="22"/>
        </w:rPr>
        <w:t xml:space="preserve">. </w:t>
      </w:r>
      <w:r w:rsidR="003D1EF3">
        <w:rPr>
          <w:rFonts w:eastAsia="宋体" w:hint="eastAsia"/>
          <w:sz w:val="22"/>
          <w:szCs w:val="22"/>
          <w:lang w:eastAsia="zh-CN"/>
        </w:rPr>
        <w:t>The working scope</w:t>
      </w:r>
      <w:r w:rsidR="004F3D35">
        <w:rPr>
          <w:rFonts w:eastAsia="宋体" w:hint="eastAsia"/>
          <w:sz w:val="22"/>
          <w:szCs w:val="22"/>
          <w:lang w:eastAsia="zh-CN"/>
        </w:rPr>
        <w:t xml:space="preserve"> </w:t>
      </w:r>
      <w:r w:rsidR="00D63977">
        <w:rPr>
          <w:rFonts w:eastAsia="宋体" w:hint="eastAsia"/>
          <w:sz w:val="22"/>
          <w:szCs w:val="22"/>
          <w:lang w:eastAsia="zh-CN"/>
        </w:rPr>
        <w:t xml:space="preserve">for the CSI </w:t>
      </w:r>
      <w:r w:rsidR="00B42E2B">
        <w:rPr>
          <w:rFonts w:eastAsia="宋体" w:hint="eastAsia"/>
          <w:sz w:val="22"/>
          <w:szCs w:val="22"/>
          <w:lang w:eastAsia="zh-CN"/>
        </w:rPr>
        <w:t>feedback enhancements</w:t>
      </w:r>
      <w:r w:rsidR="0095559D">
        <w:rPr>
          <w:rFonts w:eastAsia="宋体" w:hint="eastAsia"/>
          <w:sz w:val="22"/>
          <w:szCs w:val="22"/>
          <w:lang w:eastAsia="zh-CN"/>
        </w:rPr>
        <w:t xml:space="preserve"> with two-sided models</w:t>
      </w:r>
      <w:r w:rsidR="00D63977">
        <w:rPr>
          <w:rFonts w:eastAsia="宋体" w:hint="eastAsia"/>
          <w:sz w:val="22"/>
          <w:szCs w:val="22"/>
          <w:lang w:eastAsia="zh-CN"/>
        </w:rPr>
        <w:t xml:space="preserve"> </w:t>
      </w:r>
      <w:r w:rsidR="00055E77">
        <w:rPr>
          <w:rFonts w:eastAsia="宋体"/>
          <w:sz w:val="22"/>
          <w:szCs w:val="22"/>
          <w:lang w:eastAsia="zh-CN"/>
        </w:rPr>
        <w:t>is</w:t>
      </w:r>
      <w:r w:rsidR="003D1EF3">
        <w:rPr>
          <w:rFonts w:eastAsia="宋体" w:hint="eastAsia"/>
          <w:sz w:val="22"/>
          <w:szCs w:val="22"/>
          <w:lang w:eastAsia="zh-CN"/>
        </w:rPr>
        <w:t xml:space="preserve"> shown as follow</w:t>
      </w:r>
      <w:r w:rsidR="00055E77">
        <w:rPr>
          <w:rFonts w:eastAsia="宋体"/>
          <w:sz w:val="22"/>
          <w:szCs w:val="22"/>
          <w:lang w:eastAsia="zh-CN"/>
        </w:rPr>
        <w:t>s</w:t>
      </w:r>
      <w:r w:rsidR="003D1EF3">
        <w:rPr>
          <w:rFonts w:eastAsia="宋体" w:hint="eastAsia"/>
          <w:sz w:val="22"/>
          <w:szCs w:val="22"/>
          <w:lang w:eastAsia="zh-CN"/>
        </w:rPr>
        <w:t>,</w:t>
      </w:r>
    </w:p>
    <w:p w14:paraId="20BE71C1" w14:textId="44C57E18" w:rsidR="00A574C9" w:rsidRPr="00FB7491" w:rsidRDefault="00410CCD" w:rsidP="00A574C9">
      <w:pPr>
        <w:spacing w:afterLines="50"/>
        <w:jc w:val="center"/>
        <w:rPr>
          <w:rFonts w:eastAsia="MS Mincho"/>
          <w:sz w:val="22"/>
          <w:szCs w:val="22"/>
        </w:rPr>
      </w:pPr>
      <w:r w:rsidRPr="00FB7491">
        <w:rPr>
          <w:rFonts w:eastAsia="宋体"/>
          <w:noProof/>
          <w:sz w:val="22"/>
          <w:szCs w:val="22"/>
        </w:rPr>
        <mc:AlternateContent>
          <mc:Choice Requires="wps">
            <w:drawing>
              <wp:inline distT="0" distB="0" distL="0" distR="0" wp14:anchorId="67832945" wp14:editId="2DD33201">
                <wp:extent cx="6307666" cy="1404620"/>
                <wp:effectExtent l="0" t="0" r="1714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FS_NR_AIML_Air, including:</w:t>
                            </w:r>
                          </w:p>
                          <w:p w14:paraId="31A488CC"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wps:txbx>
                      <wps:bodyPr rot="0" vert="horz" wrap="square" lIns="91440" tIns="45720" rIns="91440" bIns="45720" anchor="t" anchorCtr="0">
                        <a:spAutoFit/>
                      </wps:bodyPr>
                    </wps:wsp>
                  </a:graphicData>
                </a:graphic>
              </wp:inline>
            </w:drawing>
          </mc:Choice>
          <mc:Fallback>
            <w:pict>
              <v:shapetype w14:anchorId="67832945" id="_x0000_t202" coordsize="21600,21600" o:spt="202" path="m,l,21600r21600,l21600,xe">
                <v:stroke joinstyle="miter"/>
                <v:path gradientshapeok="t" o:connecttype="rect"/>
              </v:shapetype>
              <v:shape id="文本框 3"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FS_NR_AIML_Air, including:</w:t>
                      </w:r>
                    </w:p>
                    <w:p w14:paraId="31A488CC"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v:textbox>
                <w10:anchorlock/>
              </v:shape>
            </w:pict>
          </mc:Fallback>
        </mc:AlternateContent>
      </w:r>
    </w:p>
    <w:p w14:paraId="198B6265" w14:textId="2E69AB0C" w:rsidR="00A574C9" w:rsidRPr="00043DD9" w:rsidRDefault="00E21805" w:rsidP="00754246">
      <w:pPr>
        <w:spacing w:afterLines="50"/>
        <w:ind w:firstLineChars="200" w:firstLine="440"/>
        <w:rPr>
          <w:rFonts w:eastAsia="宋体"/>
          <w:sz w:val="22"/>
          <w:szCs w:val="22"/>
          <w:lang w:eastAsia="zh-CN"/>
        </w:rPr>
      </w:pPr>
      <w:r>
        <w:rPr>
          <w:rFonts w:eastAsia="宋体"/>
          <w:sz w:val="22"/>
          <w:szCs w:val="22"/>
          <w:lang w:eastAsia="zh-CN"/>
        </w:rPr>
        <w:t xml:space="preserve">This </w:t>
      </w:r>
      <w:r w:rsidR="00043C7D">
        <w:rPr>
          <w:rFonts w:eastAsiaTheme="minorEastAsia" w:hint="eastAsia"/>
          <w:sz w:val="22"/>
          <w:szCs w:val="22"/>
        </w:rPr>
        <w:t>contribution</w:t>
      </w:r>
      <w:r w:rsidR="00043C7D">
        <w:rPr>
          <w:rFonts w:eastAsia="宋体"/>
          <w:sz w:val="22"/>
          <w:szCs w:val="22"/>
          <w:lang w:eastAsia="zh-CN"/>
        </w:rPr>
        <w:t xml:space="preserve"> </w:t>
      </w:r>
      <w:r>
        <w:rPr>
          <w:rFonts w:eastAsia="宋体"/>
          <w:sz w:val="22"/>
          <w:szCs w:val="22"/>
          <w:lang w:eastAsia="zh-CN"/>
        </w:rPr>
        <w:t>discusses</w:t>
      </w:r>
      <w:r w:rsidR="00CF312A">
        <w:rPr>
          <w:rFonts w:eastAsia="宋体" w:hint="eastAsia"/>
          <w:sz w:val="22"/>
          <w:szCs w:val="22"/>
          <w:lang w:eastAsia="zh-CN"/>
        </w:rPr>
        <w:t xml:space="preserve"> the </w:t>
      </w:r>
      <w:r>
        <w:rPr>
          <w:rFonts w:eastAsia="宋体" w:hint="eastAsia"/>
          <w:sz w:val="22"/>
          <w:szCs w:val="22"/>
          <w:lang w:eastAsia="zh-CN"/>
        </w:rPr>
        <w:t xml:space="preserve">necessary </w:t>
      </w:r>
      <w:r w:rsidR="00690B48">
        <w:rPr>
          <w:rFonts w:eastAsia="宋体" w:hint="eastAsia"/>
          <w:sz w:val="22"/>
          <w:szCs w:val="22"/>
          <w:lang w:eastAsia="zh-CN"/>
        </w:rPr>
        <w:t>specification support for th</w:t>
      </w:r>
      <w:r w:rsidR="001E3573">
        <w:rPr>
          <w:rFonts w:eastAsia="宋体" w:hint="eastAsia"/>
          <w:sz w:val="22"/>
          <w:szCs w:val="22"/>
          <w:lang w:eastAsia="zh-CN"/>
        </w:rPr>
        <w:t>e</w:t>
      </w:r>
      <w:r w:rsidR="00813999">
        <w:rPr>
          <w:rFonts w:eastAsia="宋体" w:hint="eastAsia"/>
          <w:sz w:val="22"/>
          <w:szCs w:val="22"/>
          <w:lang w:eastAsia="zh-CN"/>
        </w:rPr>
        <w:t xml:space="preserve"> inference-related aspects of </w:t>
      </w:r>
      <w:r w:rsidR="002122EA">
        <w:rPr>
          <w:rFonts w:eastAsia="宋体" w:hint="eastAsia"/>
          <w:sz w:val="22"/>
          <w:szCs w:val="22"/>
          <w:lang w:eastAsia="zh-CN"/>
        </w:rPr>
        <w:t>CSI feedback enhancements</w:t>
      </w:r>
      <w:r>
        <w:rPr>
          <w:rFonts w:eastAsia="宋体"/>
          <w:sz w:val="22"/>
          <w:szCs w:val="22"/>
          <w:lang w:eastAsia="zh-CN"/>
        </w:rPr>
        <w:t>.</w:t>
      </w:r>
    </w:p>
    <w:p w14:paraId="641A3F1C" w14:textId="196CB1F0" w:rsidR="005D0A64" w:rsidRDefault="003A797B" w:rsidP="001B67F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Necessary specification support for the inference-related aspects</w:t>
      </w:r>
    </w:p>
    <w:p w14:paraId="5C8E4712" w14:textId="089A870D" w:rsidR="00F07AD9" w:rsidRDefault="000F19CF" w:rsidP="00B9750D">
      <w:pPr>
        <w:pStyle w:val="7"/>
        <w:numPr>
          <w:ilvl w:val="1"/>
          <w:numId w:val="5"/>
        </w:numPr>
        <w:rPr>
          <w:rFonts w:eastAsia="宋体"/>
          <w:b/>
          <w:bCs/>
          <w:lang w:val="en-US" w:eastAsia="zh-CN"/>
        </w:rPr>
      </w:pPr>
      <w:r>
        <w:rPr>
          <w:rFonts w:eastAsia="宋体" w:hint="eastAsia"/>
          <w:b/>
          <w:bCs/>
          <w:lang w:val="en-US" w:eastAsia="zh-CN"/>
        </w:rPr>
        <w:t>Target CSI</w:t>
      </w:r>
      <w:r w:rsidR="004D543F">
        <w:rPr>
          <w:rFonts w:eastAsia="宋体" w:hint="eastAsia"/>
          <w:b/>
          <w:bCs/>
          <w:lang w:val="en-US" w:eastAsia="zh-CN"/>
        </w:rPr>
        <w:t xml:space="preserve"> type</w:t>
      </w:r>
    </w:p>
    <w:p w14:paraId="5E3ABE60" w14:textId="0E877406" w:rsidR="00DA05A7" w:rsidRDefault="00DA05A7" w:rsidP="00523464">
      <w:pPr>
        <w:rPr>
          <w:rFonts w:eastAsia="宋体"/>
          <w:sz w:val="22"/>
          <w:szCs w:val="22"/>
          <w:lang w:val="en-US" w:eastAsia="zh-CN"/>
        </w:rPr>
      </w:pPr>
      <w:r>
        <w:rPr>
          <w:rFonts w:eastAsia="宋体" w:hint="eastAsia"/>
          <w:sz w:val="22"/>
          <w:szCs w:val="22"/>
          <w:lang w:val="en-US" w:eastAsia="zh-CN"/>
        </w:rPr>
        <w:t xml:space="preserve">At the RAN1 #122 meeting, the following was agreed </w:t>
      </w:r>
      <w:r w:rsidR="00893D16">
        <w:rPr>
          <w:rFonts w:eastAsia="宋体"/>
          <w:sz w:val="22"/>
          <w:szCs w:val="22"/>
          <w:lang w:val="en-US" w:eastAsia="zh-CN"/>
        </w:rPr>
        <w:t xml:space="preserve">upon </w:t>
      </w:r>
      <w:r w:rsidR="00A1669C">
        <w:rPr>
          <w:rFonts w:eastAsia="宋体" w:hint="eastAsia"/>
          <w:sz w:val="22"/>
          <w:szCs w:val="22"/>
          <w:lang w:val="en-US" w:eastAsia="zh-CN"/>
        </w:rPr>
        <w:t>about the</w:t>
      </w:r>
      <w:r>
        <w:rPr>
          <w:rFonts w:eastAsia="宋体" w:hint="eastAsia"/>
          <w:sz w:val="22"/>
          <w:szCs w:val="22"/>
          <w:lang w:val="en-US" w:eastAsia="zh-CN"/>
        </w:rPr>
        <w:t xml:space="preserve"> </w:t>
      </w:r>
      <w:r>
        <w:rPr>
          <w:rFonts w:eastAsia="宋体"/>
          <w:sz w:val="22"/>
          <w:szCs w:val="22"/>
          <w:lang w:val="en-US" w:eastAsia="zh-CN"/>
        </w:rPr>
        <w:t>target</w:t>
      </w:r>
      <w:r>
        <w:rPr>
          <w:rFonts w:eastAsia="宋体" w:hint="eastAsia"/>
          <w:sz w:val="22"/>
          <w:szCs w:val="22"/>
          <w:lang w:val="en-US" w:eastAsia="zh-CN"/>
        </w:rPr>
        <w:t xml:space="preserve"> CSI type</w:t>
      </w:r>
      <w:r w:rsidR="00930094">
        <w:rPr>
          <w:rFonts w:eastAsia="宋体" w:hint="eastAsia"/>
          <w:sz w:val="22"/>
          <w:szCs w:val="22"/>
          <w:lang w:val="en-US" w:eastAsia="zh-CN"/>
        </w:rPr>
        <w:t xml:space="preserve"> [2]</w:t>
      </w:r>
      <w:r>
        <w:rPr>
          <w:rFonts w:eastAsia="宋体" w:hint="eastAsia"/>
          <w:sz w:val="22"/>
          <w:szCs w:val="22"/>
          <w:lang w:val="en-US" w:eastAsia="zh-CN"/>
        </w:rPr>
        <w:t>,</w:t>
      </w:r>
    </w:p>
    <w:p w14:paraId="09CA75DE" w14:textId="4C169877" w:rsidR="00DA05A7" w:rsidRPr="00DA05A7" w:rsidRDefault="00DA05A7" w:rsidP="00523464">
      <w:pPr>
        <w:rPr>
          <w:rFonts w:eastAsia="宋体"/>
          <w:sz w:val="22"/>
          <w:szCs w:val="22"/>
          <w:lang w:val="en-US" w:eastAsia="zh-CN"/>
        </w:rPr>
      </w:pPr>
      <w:r w:rsidRPr="00FB7491">
        <w:rPr>
          <w:rFonts w:eastAsia="宋体"/>
          <w:noProof/>
          <w:sz w:val="22"/>
          <w:szCs w:val="22"/>
        </w:rPr>
        <mc:AlternateContent>
          <mc:Choice Requires="wps">
            <w:drawing>
              <wp:inline distT="0" distB="0" distL="0" distR="0" wp14:anchorId="19E3DD08" wp14:editId="55A3408A">
                <wp:extent cx="6307666" cy="1404620"/>
                <wp:effectExtent l="0" t="0" r="17145" b="12700"/>
                <wp:docPr id="539394779" name="文本框 539394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6429D4A0" w14:textId="77777777" w:rsidR="000B1828" w:rsidRPr="000B1828" w:rsidRDefault="000B1828" w:rsidP="000B1828">
                            <w:pPr>
                              <w:rPr>
                                <w:rFonts w:eastAsia="MS Mincho"/>
                                <w:sz w:val="22"/>
                                <w:szCs w:val="22"/>
                                <w:lang w:val="x-none" w:eastAsia="x-none"/>
                              </w:rPr>
                            </w:pPr>
                            <w:r w:rsidRPr="000B1828">
                              <w:rPr>
                                <w:rFonts w:eastAsia="MS Mincho"/>
                                <w:sz w:val="22"/>
                                <w:szCs w:val="22"/>
                                <w:highlight w:val="green"/>
                                <w:lang w:val="x-none" w:eastAsia="x-none"/>
                              </w:rPr>
                              <w:t>Agreement:</w:t>
                            </w:r>
                            <w:r w:rsidRPr="000B1828">
                              <w:rPr>
                                <w:rFonts w:eastAsia="MS Mincho"/>
                                <w:sz w:val="22"/>
                                <w:szCs w:val="22"/>
                                <w:lang w:val="x-none" w:eastAsia="x-none"/>
                              </w:rPr>
                              <w:t xml:space="preserve"> </w:t>
                            </w:r>
                          </w:p>
                          <w:p w14:paraId="33CEE693" w14:textId="77777777" w:rsidR="000B1828" w:rsidRPr="000B1828" w:rsidRDefault="000B1828" w:rsidP="000B1828">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536B07C9" w14:textId="178B7AD0" w:rsidR="00DA05A7" w:rsidRPr="000B1828" w:rsidRDefault="000B1828" w:rsidP="004E4A74">
                            <w:pPr>
                              <w:numPr>
                                <w:ilvl w:val="0"/>
                                <w:numId w:val="34"/>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wps:txbx>
                      <wps:bodyPr rot="0" vert="horz" wrap="square" lIns="91440" tIns="45720" rIns="91440" bIns="45720" anchor="t" anchorCtr="0">
                        <a:spAutoFit/>
                      </wps:bodyPr>
                    </wps:wsp>
                  </a:graphicData>
                </a:graphic>
              </wp:inline>
            </w:drawing>
          </mc:Choice>
          <mc:Fallback>
            <w:pict>
              <v:shape w14:anchorId="19E3DD08" id="文本框 539394779" o:spid="_x0000_s1027"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">
                <v:textbox style="mso-fit-shape-to-text:t">
                  <w:txbxContent>
                    <w:p w14:paraId="6429D4A0" w14:textId="77777777" w:rsidR="000B1828" w:rsidRPr="000B1828" w:rsidRDefault="000B1828" w:rsidP="000B1828">
                      <w:pPr>
                        <w:rPr>
                          <w:rFonts w:eastAsia="MS Mincho"/>
                          <w:sz w:val="22"/>
                          <w:szCs w:val="22"/>
                          <w:lang w:val="x-none" w:eastAsia="x-none"/>
                        </w:rPr>
                      </w:pPr>
                      <w:r w:rsidRPr="000B1828">
                        <w:rPr>
                          <w:rFonts w:eastAsia="MS Mincho"/>
                          <w:sz w:val="22"/>
                          <w:szCs w:val="22"/>
                          <w:highlight w:val="green"/>
                          <w:lang w:val="x-none" w:eastAsia="x-none"/>
                        </w:rPr>
                        <w:t>Agreement:</w:t>
                      </w:r>
                      <w:r w:rsidRPr="000B1828">
                        <w:rPr>
                          <w:rFonts w:eastAsia="MS Mincho"/>
                          <w:sz w:val="22"/>
                          <w:szCs w:val="22"/>
                          <w:lang w:val="x-none" w:eastAsia="x-none"/>
                        </w:rPr>
                        <w:t xml:space="preserve"> </w:t>
                      </w:r>
                    </w:p>
                    <w:p w14:paraId="33CEE693" w14:textId="77777777" w:rsidR="000B1828" w:rsidRPr="000B1828" w:rsidRDefault="000B1828" w:rsidP="000B1828">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536B07C9" w14:textId="178B7AD0" w:rsidR="00DA05A7" w:rsidRPr="000B1828" w:rsidRDefault="000B1828" w:rsidP="004E4A74">
                      <w:pPr>
                        <w:numPr>
                          <w:ilvl w:val="0"/>
                          <w:numId w:val="34"/>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v:textbox>
                <w10:anchorlock/>
              </v:shape>
            </w:pict>
          </mc:Fallback>
        </mc:AlternateContent>
      </w:r>
    </w:p>
    <w:p w14:paraId="07AAC9E4" w14:textId="3943FB88" w:rsidR="006A6EEC" w:rsidRDefault="006A6EEC" w:rsidP="007B7398">
      <w:pPr>
        <w:ind w:firstLineChars="200" w:firstLine="440"/>
        <w:rPr>
          <w:rFonts w:eastAsia="宋体"/>
          <w:sz w:val="22"/>
          <w:szCs w:val="22"/>
          <w:lang w:val="en-US" w:eastAsia="zh-CN"/>
        </w:rPr>
      </w:pPr>
      <w:r>
        <w:rPr>
          <w:rFonts w:eastAsia="宋体" w:hint="eastAsia"/>
          <w:sz w:val="22"/>
          <w:szCs w:val="22"/>
          <w:lang w:val="en-US" w:eastAsia="zh-CN"/>
        </w:rPr>
        <w:t>In addition, the following was agreed at the RAN1 #122bis meeting</w:t>
      </w:r>
      <w:r w:rsidR="005B7E09">
        <w:rPr>
          <w:rFonts w:eastAsia="宋体" w:hint="eastAsia"/>
          <w:sz w:val="22"/>
          <w:szCs w:val="22"/>
          <w:lang w:val="en-US" w:eastAsia="zh-CN"/>
        </w:rPr>
        <w:t xml:space="preserve"> [3]</w:t>
      </w:r>
      <w:r>
        <w:rPr>
          <w:rFonts w:eastAsia="宋体" w:hint="eastAsia"/>
          <w:sz w:val="22"/>
          <w:szCs w:val="22"/>
          <w:lang w:val="en-US" w:eastAsia="zh-CN"/>
        </w:rPr>
        <w:t>,</w:t>
      </w:r>
    </w:p>
    <w:p w14:paraId="2D469D89" w14:textId="3DFE93F0" w:rsidR="006A6EEC" w:rsidRDefault="006A6EEC" w:rsidP="006A6EEC">
      <w:pPr>
        <w:rPr>
          <w:rFonts w:eastAsia="宋体"/>
          <w:sz w:val="22"/>
          <w:szCs w:val="22"/>
          <w:lang w:val="en-US" w:eastAsia="zh-CN"/>
        </w:rPr>
      </w:pPr>
      <w:r w:rsidRPr="00FB7491">
        <w:rPr>
          <w:rFonts w:eastAsia="宋体"/>
          <w:noProof/>
          <w:sz w:val="22"/>
          <w:szCs w:val="22"/>
        </w:rPr>
        <mc:AlternateContent>
          <mc:Choice Requires="wps">
            <w:drawing>
              <wp:inline distT="0" distB="0" distL="0" distR="0" wp14:anchorId="6A7E3673" wp14:editId="06FBD8EF">
                <wp:extent cx="6307666" cy="1404620"/>
                <wp:effectExtent l="0" t="0" r="17145" b="12700"/>
                <wp:docPr id="1496702336" name="文本框 1496702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3D442AC5" w14:textId="77777777" w:rsidR="001475AE" w:rsidRPr="00354E74" w:rsidRDefault="001475AE" w:rsidP="001475AE">
                            <w:pPr>
                              <w:pStyle w:val="3GPPNormalText"/>
                              <w:rPr>
                                <w:rFonts w:eastAsia="宋体"/>
                                <w:szCs w:val="22"/>
                                <w:lang w:eastAsia="zh-CN"/>
                              </w:rPr>
                            </w:pPr>
                            <w:r w:rsidRPr="00354E74">
                              <w:rPr>
                                <w:szCs w:val="22"/>
                                <w:highlight w:val="green"/>
                              </w:rPr>
                              <w:t>Agreement:</w:t>
                            </w:r>
                          </w:p>
                          <w:p w14:paraId="7B299E7B" w14:textId="77777777" w:rsidR="001475AE" w:rsidRPr="00354E74" w:rsidRDefault="001475AE" w:rsidP="001475AE">
                            <w:pPr>
                              <w:rPr>
                                <w:sz w:val="22"/>
                                <w:szCs w:val="22"/>
                              </w:rPr>
                            </w:pPr>
                            <w:r w:rsidRPr="00354E74">
                              <w:rPr>
                                <w:sz w:val="22"/>
                                <w:szCs w:val="22"/>
                              </w:rPr>
                              <w:t>Support precoding matrix with port-subband domain representation as target CSI type.</w:t>
                            </w:r>
                          </w:p>
                          <w:p w14:paraId="06B1C980" w14:textId="77777777" w:rsidR="001475AE" w:rsidRPr="00354E74" w:rsidRDefault="001475AE" w:rsidP="004E4A74">
                            <w:pPr>
                              <w:pStyle w:val="aff9"/>
                              <w:numPr>
                                <w:ilvl w:val="0"/>
                                <w:numId w:val="34"/>
                              </w:numPr>
                              <w:suppressAutoHyphens/>
                              <w:spacing w:after="180"/>
                              <w:ind w:leftChars="0" w:firstLine="400"/>
                              <w:contextualSpacing/>
                              <w:rPr>
                                <w:b/>
                                <w:bCs/>
                                <w:i/>
                                <w:iCs/>
                                <w:sz w:val="22"/>
                                <w:szCs w:val="22"/>
                              </w:rPr>
                            </w:pPr>
                            <w:r w:rsidRPr="00354E74">
                              <w:rPr>
                                <w:sz w:val="22"/>
                                <w:szCs w:val="22"/>
                              </w:rPr>
                              <w:t xml:space="preserve">For a certain layer </w:t>
                            </w:r>
                            <m:oMath>
                              <m:r>
                                <m:rPr>
                                  <m:sty m:val="p"/>
                                </m:rPr>
                                <w:rPr>
                                  <w:rFonts w:ascii="Cambria Math" w:hAnsi="Cambria Math"/>
                                  <w:sz w:val="22"/>
                                  <w:szCs w:val="22"/>
                                </w:rPr>
                                <m:t>l</m:t>
                              </m:r>
                            </m:oMath>
                            <w:r w:rsidRPr="00354E74">
                              <w:rPr>
                                <w:sz w:val="22"/>
                                <w:szCs w:val="22"/>
                              </w:rPr>
                              <w:t xml:space="preserve">, a precoding matrix on N_sb subband and P CSI-RS ports is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in,0</m:t>
                                  </m:r>
                                </m:sub>
                                <m:sup>
                                  <m:r>
                                    <m:rPr>
                                      <m:sty m:val="p"/>
                                    </m:rPr>
                                    <w:rPr>
                                      <w:rFonts w:ascii="Cambria Math" w:hAnsi="Cambria Math"/>
                                      <w:sz w:val="22"/>
                                      <w:szCs w:val="22"/>
                                    </w:rPr>
                                    <m:t>l</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in,1</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 xml:space="preserve">in,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sz w:val="22"/>
                                      <w:szCs w:val="22"/>
                                    </w:rPr>
                                    <m:t>-1</m:t>
                                  </m:r>
                                </m:sub>
                                <m:sup>
                                  <m:r>
                                    <m:rPr>
                                      <m:sty m:val="p"/>
                                    </m:rPr>
                                    <w:rPr>
                                      <w:rFonts w:ascii="Cambria Math" w:hAnsi="Cambria Math"/>
                                      <w:sz w:val="22"/>
                                      <w:szCs w:val="22"/>
                                    </w:rPr>
                                    <m:t>l</m:t>
                                  </m:r>
                                </m:sup>
                              </m:sSubSup>
                              <m:r>
                                <m:rPr>
                                  <m:sty m:val="p"/>
                                </m:rPr>
                                <w:rPr>
                                  <w:rFonts w:ascii="Cambria Math" w:hAnsi="Cambria Math"/>
                                  <w:sz w:val="22"/>
                                  <w:szCs w:val="22"/>
                                </w:rPr>
                                <m:t>]</m:t>
                              </m:r>
                            </m:oMath>
                            <w:r w:rsidRPr="00354E74">
                              <w:rPr>
                                <w:sz w:val="22"/>
                                <w:szCs w:val="22"/>
                              </w:rPr>
                              <w:t xml:space="preserve"> with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in,k</m:t>
                                  </m:r>
                                </m:sub>
                                <m:sup>
                                  <m:r>
                                    <m:rPr>
                                      <m:sty m:val="p"/>
                                    </m:rPr>
                                    <w:rPr>
                                      <w:rFonts w:ascii="Cambria Math" w:hAnsi="Cambria Math"/>
                                      <w:sz w:val="22"/>
                                      <w:szCs w:val="22"/>
                                    </w:rPr>
                                    <m:t>l</m:t>
                                  </m:r>
                                </m:sup>
                              </m:sSubSup>
                            </m:oMath>
                            <w:r w:rsidRPr="00354E74">
                              <w:rPr>
                                <w:sz w:val="22"/>
                                <w:szCs w:val="22"/>
                              </w:rPr>
                              <w:t xml:space="preserve"> being a </w:t>
                            </w:r>
                            <m:oMath>
                              <m:r>
                                <m:rPr>
                                  <m:sty m:val="p"/>
                                </m:rPr>
                                <w:rPr>
                                  <w:rFonts w:ascii="Cambria Math" w:hAnsi="Cambria Math"/>
                                  <w:sz w:val="22"/>
                                  <w:szCs w:val="22"/>
                                </w:rPr>
                                <m:t>P×1</m:t>
                              </m:r>
                            </m:oMath>
                            <w:r w:rsidRPr="00354E74">
                              <w:rPr>
                                <w:sz w:val="22"/>
                                <w:szCs w:val="22"/>
                              </w:rPr>
                              <w:t xml:space="preserve"> vector</w:t>
                            </w:r>
                            <w:r w:rsidRPr="00354E74">
                              <w:rPr>
                                <w:b/>
                                <w:bCs/>
                                <w:i/>
                                <w:iCs/>
                                <w:sz w:val="22"/>
                                <w:szCs w:val="22"/>
                              </w:rPr>
                              <w:t>.</w:t>
                            </w:r>
                          </w:p>
                          <w:p w14:paraId="661C2273" w14:textId="24BEF671" w:rsidR="006A6EEC" w:rsidRPr="00354E74" w:rsidRDefault="001475AE" w:rsidP="004E4A74">
                            <w:pPr>
                              <w:pStyle w:val="aff9"/>
                              <w:numPr>
                                <w:ilvl w:val="0"/>
                                <w:numId w:val="34"/>
                              </w:numPr>
                              <w:suppressAutoHyphens/>
                              <w:spacing w:after="180"/>
                              <w:ind w:leftChars="0" w:firstLine="400"/>
                              <w:contextualSpacing/>
                              <w:rPr>
                                <w:sz w:val="22"/>
                                <w:szCs w:val="22"/>
                              </w:rPr>
                            </w:pPr>
                            <w:r w:rsidRPr="00354E74">
                              <w:rPr>
                                <w:sz w:val="22"/>
                                <w:szCs w:val="22"/>
                              </w:rPr>
                              <w:t>Note: Only sub-band PMI reporting is supported.</w:t>
                            </w:r>
                          </w:p>
                        </w:txbxContent>
                      </wps:txbx>
                      <wps:bodyPr rot="0" vert="horz" wrap="square" lIns="91440" tIns="45720" rIns="91440" bIns="45720" anchor="t" anchorCtr="0">
                        <a:spAutoFit/>
                      </wps:bodyPr>
                    </wps:wsp>
                  </a:graphicData>
                </a:graphic>
              </wp:inline>
            </w:drawing>
          </mc:Choice>
          <mc:Fallback>
            <w:pict>
              <v:shape w14:anchorId="6A7E3673" id="文本框 1496702336" o:spid="_x0000_s1028"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">
                <v:textbox style="mso-fit-shape-to-text:t">
                  <w:txbxContent>
                    <w:p w14:paraId="3D442AC5" w14:textId="77777777" w:rsidR="001475AE" w:rsidRPr="00354E74" w:rsidRDefault="001475AE" w:rsidP="001475AE">
                      <w:pPr>
                        <w:pStyle w:val="3GPPNormalText"/>
                        <w:rPr>
                          <w:rFonts w:eastAsia="宋体"/>
                          <w:szCs w:val="22"/>
                          <w:lang w:eastAsia="zh-CN"/>
                        </w:rPr>
                      </w:pPr>
                      <w:r w:rsidRPr="00354E74">
                        <w:rPr>
                          <w:szCs w:val="22"/>
                          <w:highlight w:val="green"/>
                        </w:rPr>
                        <w:t>Agreement:</w:t>
                      </w:r>
                    </w:p>
                    <w:p w14:paraId="7B299E7B" w14:textId="77777777" w:rsidR="001475AE" w:rsidRPr="00354E74" w:rsidRDefault="001475AE" w:rsidP="001475AE">
                      <w:pPr>
                        <w:rPr>
                          <w:sz w:val="22"/>
                          <w:szCs w:val="22"/>
                        </w:rPr>
                      </w:pPr>
                      <w:r w:rsidRPr="00354E74">
                        <w:rPr>
                          <w:sz w:val="22"/>
                          <w:szCs w:val="22"/>
                        </w:rPr>
                        <w:t>Support precoding matrix with port-subband domain representation as target CSI type.</w:t>
                      </w:r>
                    </w:p>
                    <w:p w14:paraId="06B1C980" w14:textId="77777777" w:rsidR="001475AE" w:rsidRPr="00354E74" w:rsidRDefault="001475AE" w:rsidP="004E4A74">
                      <w:pPr>
                        <w:pStyle w:val="aff9"/>
                        <w:numPr>
                          <w:ilvl w:val="0"/>
                          <w:numId w:val="34"/>
                        </w:numPr>
                        <w:suppressAutoHyphens/>
                        <w:spacing w:after="180"/>
                        <w:ind w:leftChars="0" w:firstLine="400"/>
                        <w:contextualSpacing/>
                        <w:rPr>
                          <w:b/>
                          <w:bCs/>
                          <w:i/>
                          <w:iCs/>
                          <w:sz w:val="22"/>
                          <w:szCs w:val="22"/>
                        </w:rPr>
                      </w:pPr>
                      <w:r w:rsidRPr="00354E74">
                        <w:rPr>
                          <w:sz w:val="22"/>
                          <w:szCs w:val="22"/>
                        </w:rPr>
                        <w:t xml:space="preserve">For a certain layer </w:t>
                      </w:r>
                      <m:oMath>
                        <m:r>
                          <m:rPr>
                            <m:sty m:val="p"/>
                          </m:rPr>
                          <w:rPr>
                            <w:rFonts w:ascii="Cambria Math" w:hAnsi="Cambria Math"/>
                            <w:sz w:val="22"/>
                            <w:szCs w:val="22"/>
                          </w:rPr>
                          <m:t>l</m:t>
                        </m:r>
                      </m:oMath>
                      <w:r w:rsidRPr="00354E74">
                        <w:rPr>
                          <w:sz w:val="22"/>
                          <w:szCs w:val="22"/>
                        </w:rPr>
                        <w:t xml:space="preserve">, a precoding matrix on N_sb subband and P CSI-RS ports is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in,0</m:t>
                            </m:r>
                          </m:sub>
                          <m:sup>
                            <m:r>
                              <m:rPr>
                                <m:sty m:val="p"/>
                              </m:rPr>
                              <w:rPr>
                                <w:rFonts w:ascii="Cambria Math" w:hAnsi="Cambria Math"/>
                                <w:sz w:val="22"/>
                                <w:szCs w:val="22"/>
                              </w:rPr>
                              <m:t>l</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in,1</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 xml:space="preserve">in,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sz w:val="22"/>
                                <w:szCs w:val="22"/>
                              </w:rPr>
                              <m:t>-1</m:t>
                            </m:r>
                          </m:sub>
                          <m:sup>
                            <m:r>
                              <m:rPr>
                                <m:sty m:val="p"/>
                              </m:rPr>
                              <w:rPr>
                                <w:rFonts w:ascii="Cambria Math" w:hAnsi="Cambria Math"/>
                                <w:sz w:val="22"/>
                                <w:szCs w:val="22"/>
                              </w:rPr>
                              <m:t>l</m:t>
                            </m:r>
                          </m:sup>
                        </m:sSubSup>
                        <m:r>
                          <m:rPr>
                            <m:sty m:val="p"/>
                          </m:rPr>
                          <w:rPr>
                            <w:rFonts w:ascii="Cambria Math" w:hAnsi="Cambria Math"/>
                            <w:sz w:val="22"/>
                            <w:szCs w:val="22"/>
                          </w:rPr>
                          <m:t>]</m:t>
                        </m:r>
                      </m:oMath>
                      <w:r w:rsidRPr="00354E74">
                        <w:rPr>
                          <w:sz w:val="22"/>
                          <w:szCs w:val="22"/>
                        </w:rPr>
                        <w:t xml:space="preserve"> with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in,k</m:t>
                            </m:r>
                          </m:sub>
                          <m:sup>
                            <m:r>
                              <m:rPr>
                                <m:sty m:val="p"/>
                              </m:rPr>
                              <w:rPr>
                                <w:rFonts w:ascii="Cambria Math" w:hAnsi="Cambria Math"/>
                                <w:sz w:val="22"/>
                                <w:szCs w:val="22"/>
                              </w:rPr>
                              <m:t>l</m:t>
                            </m:r>
                          </m:sup>
                        </m:sSubSup>
                      </m:oMath>
                      <w:r w:rsidRPr="00354E74">
                        <w:rPr>
                          <w:sz w:val="22"/>
                          <w:szCs w:val="22"/>
                        </w:rPr>
                        <w:t xml:space="preserve"> being a </w:t>
                      </w:r>
                      <m:oMath>
                        <m:r>
                          <m:rPr>
                            <m:sty m:val="p"/>
                          </m:rPr>
                          <w:rPr>
                            <w:rFonts w:ascii="Cambria Math" w:hAnsi="Cambria Math"/>
                            <w:sz w:val="22"/>
                            <w:szCs w:val="22"/>
                          </w:rPr>
                          <m:t>P×1</m:t>
                        </m:r>
                      </m:oMath>
                      <w:r w:rsidRPr="00354E74">
                        <w:rPr>
                          <w:sz w:val="22"/>
                          <w:szCs w:val="22"/>
                        </w:rPr>
                        <w:t xml:space="preserve"> vector</w:t>
                      </w:r>
                      <w:r w:rsidRPr="00354E74">
                        <w:rPr>
                          <w:b/>
                          <w:bCs/>
                          <w:i/>
                          <w:iCs/>
                          <w:sz w:val="22"/>
                          <w:szCs w:val="22"/>
                        </w:rPr>
                        <w:t>.</w:t>
                      </w:r>
                    </w:p>
                    <w:p w14:paraId="661C2273" w14:textId="24BEF671" w:rsidR="006A6EEC" w:rsidRPr="00354E74" w:rsidRDefault="001475AE" w:rsidP="004E4A74">
                      <w:pPr>
                        <w:pStyle w:val="aff9"/>
                        <w:numPr>
                          <w:ilvl w:val="0"/>
                          <w:numId w:val="34"/>
                        </w:numPr>
                        <w:suppressAutoHyphens/>
                        <w:spacing w:after="180"/>
                        <w:ind w:leftChars="0" w:firstLine="400"/>
                        <w:contextualSpacing/>
                        <w:rPr>
                          <w:sz w:val="22"/>
                          <w:szCs w:val="22"/>
                        </w:rPr>
                      </w:pPr>
                      <w:r w:rsidRPr="00354E74">
                        <w:rPr>
                          <w:sz w:val="22"/>
                          <w:szCs w:val="22"/>
                        </w:rPr>
                        <w:t>Note: Only sub-band PMI reporting is supported.</w:t>
                      </w:r>
                    </w:p>
                  </w:txbxContent>
                </v:textbox>
                <w10:anchorlock/>
              </v:shape>
            </w:pict>
          </mc:Fallback>
        </mc:AlternateContent>
      </w:r>
    </w:p>
    <w:p w14:paraId="6E447B17" w14:textId="26F2A2E1" w:rsidR="0064429C" w:rsidRPr="00725EE3" w:rsidRDefault="00354E74" w:rsidP="00725EE3">
      <w:pPr>
        <w:ind w:firstLineChars="200" w:firstLine="440"/>
        <w:rPr>
          <w:rFonts w:eastAsia="宋体"/>
          <w:sz w:val="22"/>
          <w:szCs w:val="22"/>
          <w:lang w:val="en-US" w:eastAsia="zh-CN"/>
        </w:rPr>
      </w:pPr>
      <w:r w:rsidRPr="00725EE3">
        <w:rPr>
          <w:rFonts w:eastAsia="宋体" w:hint="eastAsia"/>
          <w:sz w:val="22"/>
          <w:szCs w:val="22"/>
          <w:lang w:val="en-US" w:eastAsia="zh-CN"/>
        </w:rPr>
        <w:lastRenderedPageBreak/>
        <w:t xml:space="preserve">The </w:t>
      </w:r>
      <w:r w:rsidR="00C86BAB" w:rsidRPr="00725EE3">
        <w:rPr>
          <w:rFonts w:eastAsia="宋体" w:hint="eastAsia"/>
          <w:sz w:val="22"/>
          <w:szCs w:val="22"/>
          <w:lang w:val="en-US" w:eastAsia="zh-CN"/>
        </w:rPr>
        <w:t>general definition of target C</w:t>
      </w:r>
      <w:r w:rsidR="00C52DC2" w:rsidRPr="00725EE3">
        <w:rPr>
          <w:rFonts w:eastAsia="宋体" w:hint="eastAsia"/>
          <w:sz w:val="22"/>
          <w:szCs w:val="22"/>
          <w:lang w:val="en-US" w:eastAsia="zh-CN"/>
        </w:rPr>
        <w:t xml:space="preserve">SI is included in the agreements </w:t>
      </w:r>
      <w:r w:rsidR="008B6ABF" w:rsidRPr="00725EE3">
        <w:rPr>
          <w:rFonts w:eastAsia="宋体" w:hint="eastAsia"/>
          <w:sz w:val="22"/>
          <w:szCs w:val="22"/>
          <w:lang w:val="en-US" w:eastAsia="zh-CN"/>
        </w:rPr>
        <w:t xml:space="preserve">reached </w:t>
      </w:r>
      <w:r w:rsidR="008B6ABF" w:rsidRPr="00725EE3">
        <w:rPr>
          <w:rFonts w:eastAsia="宋体"/>
          <w:sz w:val="22"/>
          <w:szCs w:val="22"/>
          <w:lang w:val="en-US" w:eastAsia="zh-CN"/>
        </w:rPr>
        <w:t>in t</w:t>
      </w:r>
      <w:r w:rsidR="008B6ABF" w:rsidRPr="00725EE3">
        <w:rPr>
          <w:rFonts w:eastAsia="宋体" w:hint="eastAsia"/>
          <w:sz w:val="22"/>
          <w:szCs w:val="22"/>
          <w:lang w:val="en-US" w:eastAsia="zh-CN"/>
        </w:rPr>
        <w:t xml:space="preserve">he last two meetings. However, </w:t>
      </w:r>
      <w:r w:rsidR="00725EE3" w:rsidRPr="00725EE3">
        <w:rPr>
          <w:rFonts w:eastAsia="宋体"/>
          <w:sz w:val="22"/>
          <w:szCs w:val="22"/>
          <w:lang w:val="en-US" w:eastAsia="zh-CN"/>
        </w:rPr>
        <w:t>several remaining issues still need to be addressed</w:t>
      </w:r>
      <w:r w:rsidR="00725EE3" w:rsidRPr="00725EE3">
        <w:rPr>
          <w:rFonts w:eastAsia="宋体" w:hint="eastAsia"/>
          <w:sz w:val="22"/>
          <w:szCs w:val="22"/>
          <w:lang w:val="en-US" w:eastAsia="zh-CN"/>
        </w:rPr>
        <w:t xml:space="preserve"> </w:t>
      </w:r>
      <w:r w:rsidR="00EC707B">
        <w:rPr>
          <w:rFonts w:eastAsia="宋体"/>
          <w:sz w:val="22"/>
          <w:szCs w:val="22"/>
          <w:lang w:val="en-US" w:eastAsia="zh-CN"/>
        </w:rPr>
        <w:t>to define</w:t>
      </w:r>
      <w:r w:rsidR="00725EE3" w:rsidRPr="00725EE3">
        <w:rPr>
          <w:rFonts w:eastAsia="宋体" w:hint="eastAsia"/>
          <w:sz w:val="22"/>
          <w:szCs w:val="22"/>
          <w:lang w:val="en-US" w:eastAsia="zh-CN"/>
        </w:rPr>
        <w:t xml:space="preserve"> the target CSI.</w:t>
      </w:r>
    </w:p>
    <w:p w14:paraId="62A91BF5" w14:textId="77777777" w:rsidR="00E1322D" w:rsidRPr="00D0026D" w:rsidRDefault="00E1322D" w:rsidP="00E1322D">
      <w:pPr>
        <w:rPr>
          <w:rFonts w:eastAsia="宋体"/>
          <w:sz w:val="22"/>
          <w:szCs w:val="22"/>
          <w:lang w:val="en-US" w:eastAsia="zh-CN"/>
        </w:rPr>
      </w:pPr>
      <w:r w:rsidRPr="00D0026D">
        <w:rPr>
          <w:rFonts w:eastAsia="宋体"/>
          <w:b/>
          <w:bCs/>
          <w:sz w:val="22"/>
          <w:szCs w:val="22"/>
          <w:u w:val="single"/>
          <w:lang w:val="en-US" w:eastAsia="zh-CN"/>
        </w:rPr>
        <w:t>Codebook subset restriction</w:t>
      </w:r>
    </w:p>
    <w:p w14:paraId="07C7E553" w14:textId="49D43C58" w:rsidR="00132036" w:rsidRDefault="00E1322D" w:rsidP="00132036">
      <w:pPr>
        <w:ind w:firstLineChars="200" w:firstLine="440"/>
        <w:rPr>
          <w:rFonts w:eastAsia="宋体"/>
          <w:sz w:val="22"/>
          <w:szCs w:val="22"/>
          <w:lang w:val="en-US" w:eastAsia="zh-CN"/>
        </w:rPr>
      </w:pPr>
      <w:r w:rsidRPr="00D0026D">
        <w:rPr>
          <w:rFonts w:eastAsia="宋体"/>
          <w:sz w:val="22"/>
          <w:szCs w:val="22"/>
          <w:lang w:val="en-US" w:eastAsia="zh-CN"/>
        </w:rPr>
        <w:t xml:space="preserve">For legacy </w:t>
      </w:r>
      <w:r w:rsidR="000A4A24">
        <w:rPr>
          <w:rFonts w:eastAsia="宋体" w:hint="eastAsia"/>
          <w:sz w:val="22"/>
          <w:szCs w:val="22"/>
          <w:lang w:val="en-US" w:eastAsia="zh-CN"/>
        </w:rPr>
        <w:t xml:space="preserve">NR </w:t>
      </w:r>
      <w:r w:rsidRPr="00D0026D">
        <w:rPr>
          <w:rFonts w:eastAsia="宋体"/>
          <w:sz w:val="22"/>
          <w:szCs w:val="22"/>
          <w:lang w:val="en-US" w:eastAsia="zh-CN"/>
        </w:rPr>
        <w:t xml:space="preserve">codebooks, the </w:t>
      </w:r>
      <w:r w:rsidR="00FC6715">
        <w:rPr>
          <w:rFonts w:eastAsia="宋体" w:hint="eastAsia"/>
          <w:sz w:val="22"/>
          <w:szCs w:val="22"/>
          <w:lang w:val="en-US" w:eastAsia="zh-CN"/>
        </w:rPr>
        <w:t>codebook subset restriction (</w:t>
      </w:r>
      <w:r w:rsidRPr="00D0026D">
        <w:rPr>
          <w:rFonts w:eastAsia="宋体"/>
          <w:sz w:val="22"/>
          <w:szCs w:val="22"/>
          <w:lang w:val="en-US" w:eastAsia="zh-CN"/>
        </w:rPr>
        <w:t>CBSR</w:t>
      </w:r>
      <w:r w:rsidR="00FC6715">
        <w:rPr>
          <w:rFonts w:eastAsia="宋体" w:hint="eastAsia"/>
          <w:sz w:val="22"/>
          <w:szCs w:val="22"/>
          <w:lang w:val="en-US" w:eastAsia="zh-CN"/>
        </w:rPr>
        <w:t>)</w:t>
      </w:r>
      <w:r w:rsidRPr="00D0026D">
        <w:rPr>
          <w:rFonts w:eastAsia="宋体"/>
          <w:sz w:val="22"/>
          <w:szCs w:val="22"/>
          <w:lang w:val="en-US" w:eastAsia="zh-CN"/>
        </w:rPr>
        <w:t xml:space="preserve"> is </w:t>
      </w:r>
      <w:r w:rsidR="00715124">
        <w:rPr>
          <w:rFonts w:eastAsiaTheme="minorEastAsia" w:hint="eastAsia"/>
          <w:sz w:val="22"/>
          <w:szCs w:val="22"/>
          <w:lang w:val="en-US"/>
        </w:rPr>
        <w:t>supported</w:t>
      </w:r>
      <w:r w:rsidR="00715124" w:rsidRPr="00D0026D">
        <w:rPr>
          <w:rFonts w:eastAsia="宋体"/>
          <w:sz w:val="22"/>
          <w:szCs w:val="22"/>
          <w:lang w:val="en-US" w:eastAsia="zh-CN"/>
        </w:rPr>
        <w:t xml:space="preserve"> </w:t>
      </w:r>
      <w:r w:rsidRPr="00D0026D">
        <w:rPr>
          <w:rFonts w:eastAsia="宋体"/>
          <w:sz w:val="22"/>
          <w:szCs w:val="22"/>
          <w:lang w:val="en-US" w:eastAsia="zh-CN"/>
        </w:rPr>
        <w:t>to control the inter-cell in</w:t>
      </w:r>
      <w:r w:rsidR="00C46192">
        <w:rPr>
          <w:rFonts w:eastAsiaTheme="minorEastAsia" w:hint="eastAsia"/>
          <w:sz w:val="22"/>
          <w:szCs w:val="22"/>
          <w:lang w:val="en-US"/>
        </w:rPr>
        <w:t>ter</w:t>
      </w:r>
      <w:r w:rsidRPr="00D0026D">
        <w:rPr>
          <w:rFonts w:eastAsia="宋体"/>
          <w:sz w:val="22"/>
          <w:szCs w:val="22"/>
          <w:lang w:val="en-US" w:eastAsia="zh-CN"/>
        </w:rPr>
        <w:t>ference.</w:t>
      </w:r>
      <w:r w:rsidR="00474989">
        <w:rPr>
          <w:rFonts w:eastAsia="宋体" w:hint="eastAsia"/>
          <w:sz w:val="22"/>
          <w:szCs w:val="22"/>
          <w:lang w:val="en-US" w:eastAsia="zh-CN"/>
        </w:rPr>
        <w:t xml:space="preserve"> The amplitude on some codewords can be restricted </w:t>
      </w:r>
      <w:r w:rsidR="00474989">
        <w:rPr>
          <w:rFonts w:eastAsia="宋体"/>
          <w:sz w:val="22"/>
          <w:szCs w:val="22"/>
          <w:lang w:val="en-US" w:eastAsia="zh-CN"/>
        </w:rPr>
        <w:t>with</w:t>
      </w:r>
      <w:r w:rsidR="00474989">
        <w:rPr>
          <w:rFonts w:eastAsia="宋体" w:hint="eastAsia"/>
          <w:sz w:val="22"/>
          <w:szCs w:val="22"/>
          <w:lang w:val="en-US" w:eastAsia="zh-CN"/>
        </w:rPr>
        <w:t xml:space="preserve"> the CBSR mechanism when NW </w:t>
      </w:r>
      <w:r w:rsidR="00132036">
        <w:rPr>
          <w:rFonts w:eastAsia="宋体" w:hint="eastAsia"/>
          <w:sz w:val="22"/>
          <w:szCs w:val="22"/>
          <w:lang w:val="en-US" w:eastAsia="zh-CN"/>
        </w:rPr>
        <w:t>doesn</w:t>
      </w:r>
      <w:r w:rsidR="00132036">
        <w:rPr>
          <w:rFonts w:eastAsia="宋体"/>
          <w:sz w:val="22"/>
          <w:szCs w:val="22"/>
          <w:lang w:val="en-US" w:eastAsia="zh-CN"/>
        </w:rPr>
        <w:t>’</w:t>
      </w:r>
      <w:r w:rsidR="00132036">
        <w:rPr>
          <w:rFonts w:eastAsia="宋体" w:hint="eastAsia"/>
          <w:sz w:val="22"/>
          <w:szCs w:val="22"/>
          <w:lang w:val="en-US" w:eastAsia="zh-CN"/>
        </w:rPr>
        <w:t>t</w:t>
      </w:r>
      <w:r w:rsidR="009A2FE7">
        <w:rPr>
          <w:rFonts w:eastAsia="宋体" w:hint="eastAsia"/>
          <w:sz w:val="22"/>
          <w:szCs w:val="22"/>
          <w:lang w:val="en-US" w:eastAsia="zh-CN"/>
        </w:rPr>
        <w:t xml:space="preserve"> want to create interference </w:t>
      </w:r>
      <w:r w:rsidR="00132036">
        <w:rPr>
          <w:rFonts w:eastAsia="宋体" w:hint="eastAsia"/>
          <w:sz w:val="22"/>
          <w:szCs w:val="22"/>
          <w:lang w:val="en-US" w:eastAsia="zh-CN"/>
        </w:rPr>
        <w:t>in</w:t>
      </w:r>
      <w:r w:rsidR="009A2FE7">
        <w:rPr>
          <w:rFonts w:eastAsia="宋体" w:hint="eastAsia"/>
          <w:sz w:val="22"/>
          <w:szCs w:val="22"/>
          <w:lang w:val="en-US" w:eastAsia="zh-CN"/>
        </w:rPr>
        <w:t xml:space="preserve"> some directions indicated by those codewords.</w:t>
      </w:r>
      <w:r w:rsidR="004D6E39">
        <w:rPr>
          <w:rFonts w:eastAsia="宋体" w:hint="eastAsia"/>
          <w:sz w:val="22"/>
          <w:szCs w:val="22"/>
          <w:lang w:val="en-US" w:eastAsia="zh-CN"/>
        </w:rPr>
        <w:t xml:space="preserve"> </w:t>
      </w:r>
    </w:p>
    <w:p w14:paraId="2EE263EB" w14:textId="77777777" w:rsidR="00AE5CED" w:rsidRDefault="00AB0C9E" w:rsidP="00BC31DA">
      <w:pPr>
        <w:ind w:firstLineChars="200" w:firstLine="44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 xml:space="preserve">r AI/ML-based CSI compression, </w:t>
      </w:r>
      <w:r w:rsidR="00AC6428">
        <w:rPr>
          <w:rFonts w:eastAsia="宋体" w:hint="eastAsia"/>
          <w:sz w:val="22"/>
          <w:szCs w:val="22"/>
          <w:lang w:val="en-US" w:eastAsia="zh-CN"/>
        </w:rPr>
        <w:t xml:space="preserve">NW also has the </w:t>
      </w:r>
      <w:r w:rsidR="00F455DE">
        <w:rPr>
          <w:rFonts w:eastAsia="宋体"/>
          <w:sz w:val="22"/>
          <w:szCs w:val="22"/>
          <w:lang w:val="en-US" w:eastAsia="zh-CN"/>
        </w:rPr>
        <w:t>same demand for</w:t>
      </w:r>
      <w:r w:rsidR="00AC6428">
        <w:rPr>
          <w:rFonts w:eastAsia="宋体" w:hint="eastAsia"/>
          <w:sz w:val="22"/>
          <w:szCs w:val="22"/>
          <w:lang w:val="en-US" w:eastAsia="zh-CN"/>
        </w:rPr>
        <w:t xml:space="preserve"> in</w:t>
      </w:r>
      <w:r w:rsidR="008C206C">
        <w:rPr>
          <w:rFonts w:eastAsiaTheme="minorEastAsia" w:hint="eastAsia"/>
          <w:sz w:val="22"/>
          <w:szCs w:val="22"/>
          <w:lang w:val="en-US"/>
        </w:rPr>
        <w:t>ter</w:t>
      </w:r>
      <w:r w:rsidR="00AC6428">
        <w:rPr>
          <w:rFonts w:eastAsia="宋体" w:hint="eastAsia"/>
          <w:sz w:val="22"/>
          <w:szCs w:val="22"/>
          <w:lang w:val="en-US" w:eastAsia="zh-CN"/>
        </w:rPr>
        <w:t xml:space="preserve">ference control. </w:t>
      </w:r>
      <w:r w:rsidR="00F455DE">
        <w:rPr>
          <w:rFonts w:eastAsia="宋体"/>
          <w:sz w:val="22"/>
          <w:szCs w:val="22"/>
          <w:lang w:val="en-US" w:eastAsia="zh-CN"/>
        </w:rPr>
        <w:t>Features like CBSR are</w:t>
      </w:r>
      <w:r w:rsidR="00E1322D" w:rsidRPr="00D0026D">
        <w:rPr>
          <w:rFonts w:eastAsia="宋体"/>
          <w:sz w:val="22"/>
          <w:szCs w:val="22"/>
          <w:lang w:val="en-US" w:eastAsia="zh-CN"/>
        </w:rPr>
        <w:t xml:space="preserve"> necessary for AI/ML-based CSI compression.</w:t>
      </w:r>
      <w:r w:rsidR="00AC6428">
        <w:rPr>
          <w:rFonts w:eastAsia="宋体" w:hint="eastAsia"/>
          <w:sz w:val="22"/>
          <w:szCs w:val="22"/>
          <w:lang w:val="en-US" w:eastAsia="zh-CN"/>
        </w:rPr>
        <w:t xml:space="preserve"> </w:t>
      </w:r>
      <w:r w:rsidR="00F455DE">
        <w:rPr>
          <w:rFonts w:eastAsiaTheme="minorEastAsia"/>
          <w:sz w:val="22"/>
          <w:szCs w:val="22"/>
          <w:lang w:val="en-US"/>
        </w:rPr>
        <w:t>Unlike the case of legacy NR codebooks, these</w:t>
      </w:r>
      <w:r w:rsidR="00AC6428">
        <w:rPr>
          <w:rFonts w:eastAsia="宋体" w:hint="eastAsia"/>
          <w:sz w:val="22"/>
          <w:szCs w:val="22"/>
          <w:lang w:val="en-US" w:eastAsia="zh-CN"/>
        </w:rPr>
        <w:t xml:space="preserve"> </w:t>
      </w:r>
      <w:r w:rsidR="00B71C12">
        <w:rPr>
          <w:rFonts w:eastAsia="宋体" w:hint="eastAsia"/>
          <w:sz w:val="22"/>
          <w:szCs w:val="22"/>
          <w:lang w:val="en-US" w:eastAsia="zh-CN"/>
        </w:rPr>
        <w:t>restrictions should be applied to</w:t>
      </w:r>
      <w:r w:rsidR="00B71C12">
        <w:rPr>
          <w:rFonts w:eastAsia="宋体" w:hint="eastAsia"/>
          <w:lang w:eastAsia="zh-CN"/>
        </w:rPr>
        <w:t xml:space="preserve"> </w:t>
      </w:r>
      <w:r w:rsidR="00AC6428">
        <w:rPr>
          <w:rFonts w:eastAsia="宋体" w:hint="eastAsia"/>
          <w:sz w:val="22"/>
          <w:szCs w:val="22"/>
          <w:lang w:val="en-US" w:eastAsia="zh-CN"/>
        </w:rPr>
        <w:t xml:space="preserve">the </w:t>
      </w:r>
      <w:r w:rsidR="00B71C12">
        <w:rPr>
          <w:rFonts w:eastAsia="宋体" w:hint="eastAsia"/>
          <w:sz w:val="22"/>
          <w:szCs w:val="22"/>
          <w:lang w:val="en-US" w:eastAsia="zh-CN"/>
        </w:rPr>
        <w:t>target CSI</w:t>
      </w:r>
      <w:r w:rsidR="00860627">
        <w:rPr>
          <w:rFonts w:eastAsia="宋体" w:hint="eastAsia"/>
          <w:sz w:val="22"/>
          <w:szCs w:val="22"/>
          <w:lang w:val="en-US" w:eastAsia="zh-CN"/>
        </w:rPr>
        <w:t xml:space="preserve"> instead of codewords</w:t>
      </w:r>
      <w:r w:rsidR="00B71C12">
        <w:rPr>
          <w:rFonts w:eastAsia="宋体" w:hint="eastAsia"/>
          <w:sz w:val="22"/>
          <w:szCs w:val="22"/>
          <w:lang w:val="en-US" w:eastAsia="zh-CN"/>
        </w:rPr>
        <w:t xml:space="preserve">. </w:t>
      </w:r>
      <w:r w:rsidR="002C587C">
        <w:rPr>
          <w:rFonts w:eastAsia="宋体" w:hint="eastAsia"/>
          <w:sz w:val="22"/>
          <w:szCs w:val="22"/>
          <w:lang w:val="en-US" w:eastAsia="zh-CN"/>
        </w:rPr>
        <w:t xml:space="preserve">The amplitude in some directions should be controlled in the target CSI reported by </w:t>
      </w:r>
      <w:r w:rsidR="00BC31DA">
        <w:rPr>
          <w:rFonts w:eastAsia="宋体" w:hint="eastAsia"/>
          <w:sz w:val="22"/>
          <w:szCs w:val="22"/>
          <w:lang w:val="en-US" w:eastAsia="zh-CN"/>
        </w:rPr>
        <w:t xml:space="preserve">the </w:t>
      </w:r>
      <w:r w:rsidR="002C587C">
        <w:rPr>
          <w:rFonts w:eastAsia="宋体" w:hint="eastAsia"/>
          <w:sz w:val="22"/>
          <w:szCs w:val="22"/>
          <w:lang w:val="en-US" w:eastAsia="zh-CN"/>
        </w:rPr>
        <w:t>UE.</w:t>
      </w:r>
      <w:r w:rsidR="00FC2E6C">
        <w:rPr>
          <w:rFonts w:eastAsia="宋体" w:hint="eastAsia"/>
          <w:sz w:val="22"/>
          <w:szCs w:val="22"/>
          <w:lang w:val="en-US" w:eastAsia="zh-CN"/>
        </w:rPr>
        <w:t xml:space="preserve"> </w:t>
      </w:r>
    </w:p>
    <w:p w14:paraId="389D8BBE" w14:textId="4EE64190" w:rsidR="00D16AC8" w:rsidRDefault="00C33C30" w:rsidP="00C33C30">
      <w:pPr>
        <w:ind w:firstLineChars="200" w:firstLine="440"/>
        <w:rPr>
          <w:rFonts w:eastAsia="宋体"/>
          <w:sz w:val="22"/>
          <w:szCs w:val="22"/>
          <w:lang w:val="en-US" w:eastAsia="zh-CN"/>
        </w:rPr>
      </w:pPr>
      <w:r w:rsidRPr="00C33C30">
        <w:rPr>
          <w:rFonts w:eastAsia="宋体"/>
          <w:sz w:val="22"/>
          <w:szCs w:val="22"/>
          <w:lang w:val="en-US" w:eastAsia="zh-CN"/>
        </w:rPr>
        <w:t>There are several issues if the CBSR is not supported.</w:t>
      </w:r>
      <w:r>
        <w:rPr>
          <w:rFonts w:eastAsia="宋体" w:hint="eastAsia"/>
          <w:sz w:val="22"/>
          <w:szCs w:val="22"/>
          <w:lang w:val="en-US" w:eastAsia="zh-CN"/>
        </w:rPr>
        <w:t xml:space="preserve"> Without this feature, </w:t>
      </w:r>
      <w:r w:rsidR="00544948">
        <w:rPr>
          <w:rFonts w:eastAsia="宋体" w:hint="eastAsia"/>
          <w:sz w:val="22"/>
          <w:szCs w:val="22"/>
          <w:lang w:val="en-US" w:eastAsia="zh-CN"/>
        </w:rPr>
        <w:t xml:space="preserve">UE may report </w:t>
      </w:r>
      <w:r w:rsidR="00BB2CED">
        <w:rPr>
          <w:rFonts w:eastAsia="宋体"/>
          <w:sz w:val="22"/>
          <w:szCs w:val="22"/>
          <w:lang w:val="en-US" w:eastAsia="zh-CN"/>
        </w:rPr>
        <w:t xml:space="preserve">a </w:t>
      </w:r>
      <w:r w:rsidR="00544948">
        <w:rPr>
          <w:rFonts w:eastAsia="宋体" w:hint="eastAsia"/>
          <w:sz w:val="22"/>
          <w:szCs w:val="22"/>
          <w:lang w:val="en-US" w:eastAsia="zh-CN"/>
        </w:rPr>
        <w:t>target CSI that includes components</w:t>
      </w:r>
      <w:r w:rsidR="00BB2CED">
        <w:rPr>
          <w:rFonts w:eastAsia="宋体" w:hint="eastAsia"/>
          <w:sz w:val="22"/>
          <w:szCs w:val="22"/>
          <w:lang w:val="en-US" w:eastAsia="zh-CN"/>
        </w:rPr>
        <w:t xml:space="preserve"> or directions </w:t>
      </w:r>
      <w:r w:rsidR="00CE167C">
        <w:rPr>
          <w:rFonts w:eastAsia="宋体" w:hint="eastAsia"/>
          <w:sz w:val="22"/>
          <w:szCs w:val="22"/>
          <w:lang w:val="en-US" w:eastAsia="zh-CN"/>
        </w:rPr>
        <w:t xml:space="preserve">on which </w:t>
      </w:r>
      <w:r w:rsidR="005D4B03">
        <w:rPr>
          <w:rFonts w:eastAsia="宋体" w:hint="eastAsia"/>
          <w:sz w:val="22"/>
          <w:szCs w:val="22"/>
          <w:lang w:val="en-US" w:eastAsia="zh-CN"/>
        </w:rPr>
        <w:t>NW cannot transmit</w:t>
      </w:r>
      <w:r w:rsidR="00721A11">
        <w:rPr>
          <w:rFonts w:eastAsia="宋体" w:hint="eastAsia"/>
          <w:sz w:val="22"/>
          <w:szCs w:val="22"/>
          <w:lang w:val="en-US" w:eastAsia="zh-CN"/>
        </w:rPr>
        <w:t xml:space="preserve"> signals</w:t>
      </w:r>
      <w:r w:rsidR="005D4B03">
        <w:rPr>
          <w:rFonts w:eastAsia="宋体" w:hint="eastAsia"/>
          <w:sz w:val="22"/>
          <w:szCs w:val="22"/>
          <w:lang w:val="en-US" w:eastAsia="zh-CN"/>
        </w:rPr>
        <w:t xml:space="preserve">. </w:t>
      </w:r>
      <w:r w:rsidR="00104D0A">
        <w:rPr>
          <w:rFonts w:eastAsia="宋体" w:hint="eastAsia"/>
          <w:sz w:val="22"/>
          <w:szCs w:val="22"/>
          <w:lang w:val="en-US" w:eastAsia="zh-CN"/>
        </w:rPr>
        <w:t xml:space="preserve">In this case, </w:t>
      </w:r>
      <w:r w:rsidRPr="00C33C30">
        <w:rPr>
          <w:rFonts w:eastAsia="宋体"/>
          <w:sz w:val="22"/>
          <w:szCs w:val="22"/>
          <w:lang w:val="en-US" w:eastAsia="zh-CN"/>
        </w:rPr>
        <w:t>NW has to restrict the transmission power</w:t>
      </w:r>
      <w:r w:rsidR="00104D0A">
        <w:rPr>
          <w:rFonts w:eastAsia="宋体" w:hint="eastAsia"/>
          <w:sz w:val="22"/>
          <w:szCs w:val="22"/>
          <w:lang w:val="en-US" w:eastAsia="zh-CN"/>
        </w:rPr>
        <w:t xml:space="preserve"> </w:t>
      </w:r>
      <w:r w:rsidR="00CE167C">
        <w:rPr>
          <w:rFonts w:eastAsia="宋体" w:hint="eastAsia"/>
          <w:sz w:val="22"/>
          <w:szCs w:val="22"/>
          <w:lang w:val="en-US" w:eastAsia="zh-CN"/>
        </w:rPr>
        <w:t>on</w:t>
      </w:r>
      <w:r w:rsidR="00104D0A">
        <w:rPr>
          <w:rFonts w:eastAsia="宋体" w:hint="eastAsia"/>
          <w:sz w:val="22"/>
          <w:szCs w:val="22"/>
          <w:lang w:val="en-US" w:eastAsia="zh-CN"/>
        </w:rPr>
        <w:t xml:space="preserve"> those directions</w:t>
      </w:r>
      <w:r w:rsidRPr="00C33C30">
        <w:rPr>
          <w:rFonts w:eastAsia="宋体"/>
          <w:sz w:val="22"/>
          <w:szCs w:val="22"/>
          <w:lang w:val="en-US" w:eastAsia="zh-CN"/>
        </w:rPr>
        <w:t>.</w:t>
      </w:r>
      <w:r w:rsidR="006F3020">
        <w:rPr>
          <w:rFonts w:eastAsia="宋体" w:hint="eastAsia"/>
          <w:sz w:val="22"/>
          <w:szCs w:val="22"/>
          <w:lang w:val="en-US" w:eastAsia="zh-CN"/>
        </w:rPr>
        <w:t xml:space="preserve"> The mismatch between the transmission and UE report</w:t>
      </w:r>
      <w:r w:rsidR="004536E4">
        <w:rPr>
          <w:rFonts w:eastAsia="宋体" w:hint="eastAsia"/>
          <w:sz w:val="22"/>
          <w:szCs w:val="22"/>
          <w:lang w:val="en-US" w:eastAsia="zh-CN"/>
        </w:rPr>
        <w:t>ing</w:t>
      </w:r>
      <w:r w:rsidR="006F3020">
        <w:rPr>
          <w:rFonts w:eastAsia="宋体" w:hint="eastAsia"/>
          <w:sz w:val="22"/>
          <w:szCs w:val="22"/>
          <w:lang w:val="en-US" w:eastAsia="zh-CN"/>
        </w:rPr>
        <w:t xml:space="preserve"> </w:t>
      </w:r>
      <w:r w:rsidR="006F3020">
        <w:rPr>
          <w:rFonts w:eastAsia="宋体"/>
          <w:sz w:val="22"/>
          <w:szCs w:val="22"/>
          <w:lang w:val="en-US" w:eastAsia="zh-CN"/>
        </w:rPr>
        <w:t>causes</w:t>
      </w:r>
      <w:r w:rsidR="006F3020">
        <w:rPr>
          <w:rFonts w:eastAsia="宋体" w:hint="eastAsia"/>
          <w:sz w:val="22"/>
          <w:szCs w:val="22"/>
          <w:lang w:val="en-US" w:eastAsia="zh-CN"/>
        </w:rPr>
        <w:t xml:space="preserve"> the bias </w:t>
      </w:r>
      <w:r w:rsidR="001C7652">
        <w:rPr>
          <w:rFonts w:eastAsia="宋体"/>
          <w:sz w:val="22"/>
          <w:szCs w:val="22"/>
          <w:lang w:val="en-US" w:eastAsia="zh-CN"/>
        </w:rPr>
        <w:t>in</w:t>
      </w:r>
      <w:r w:rsidR="006F3020">
        <w:rPr>
          <w:rFonts w:eastAsia="宋体" w:hint="eastAsia"/>
          <w:sz w:val="22"/>
          <w:szCs w:val="22"/>
          <w:lang w:val="en-US" w:eastAsia="zh-CN"/>
        </w:rPr>
        <w:t xml:space="preserve"> the CQI </w:t>
      </w:r>
      <w:r w:rsidR="001C7652">
        <w:rPr>
          <w:rFonts w:eastAsia="宋体" w:hint="eastAsia"/>
          <w:sz w:val="22"/>
          <w:szCs w:val="22"/>
          <w:lang w:val="en-US" w:eastAsia="zh-CN"/>
        </w:rPr>
        <w:t>reported from the UE.</w:t>
      </w:r>
      <w:r w:rsidR="003D52EB">
        <w:rPr>
          <w:rFonts w:eastAsia="宋体" w:hint="eastAsia"/>
          <w:sz w:val="22"/>
          <w:szCs w:val="22"/>
          <w:lang w:val="en-US" w:eastAsia="zh-CN"/>
        </w:rPr>
        <w:t xml:space="preserve"> Besides, </w:t>
      </w:r>
      <w:r w:rsidRPr="00C33C30">
        <w:rPr>
          <w:rFonts w:eastAsia="宋体"/>
          <w:sz w:val="22"/>
          <w:szCs w:val="22"/>
          <w:lang w:val="en-US" w:eastAsia="zh-CN"/>
        </w:rPr>
        <w:t>the CSI payload is used to report</w:t>
      </w:r>
      <w:r w:rsidR="00CD0DB5">
        <w:rPr>
          <w:rFonts w:eastAsia="宋体" w:hint="eastAsia"/>
          <w:sz w:val="22"/>
          <w:szCs w:val="22"/>
          <w:lang w:val="en-US" w:eastAsia="zh-CN"/>
        </w:rPr>
        <w:t xml:space="preserve"> some pieces of</w:t>
      </w:r>
      <w:r w:rsidRPr="00C33C30">
        <w:rPr>
          <w:rFonts w:eastAsia="宋体"/>
          <w:sz w:val="22"/>
          <w:szCs w:val="22"/>
          <w:lang w:val="en-US" w:eastAsia="zh-CN"/>
        </w:rPr>
        <w:t xml:space="preserve"> useless information, which degrades the CSI accuracy for the valuable </w:t>
      </w:r>
      <w:r w:rsidR="003D52EB">
        <w:rPr>
          <w:rFonts w:eastAsia="宋体" w:hint="eastAsia"/>
          <w:sz w:val="22"/>
          <w:szCs w:val="22"/>
          <w:lang w:val="en-US" w:eastAsia="zh-CN"/>
        </w:rPr>
        <w:t xml:space="preserve">CSI </w:t>
      </w:r>
      <w:r w:rsidR="003D52EB">
        <w:rPr>
          <w:rFonts w:eastAsia="宋体"/>
          <w:sz w:val="22"/>
          <w:szCs w:val="22"/>
          <w:lang w:val="en-US" w:eastAsia="zh-CN"/>
        </w:rPr>
        <w:t>components</w:t>
      </w:r>
      <w:r w:rsidR="003D52EB">
        <w:rPr>
          <w:rFonts w:eastAsia="宋体" w:hint="eastAsia"/>
          <w:sz w:val="22"/>
          <w:szCs w:val="22"/>
          <w:lang w:val="en-US" w:eastAsia="zh-CN"/>
        </w:rPr>
        <w:t>.</w:t>
      </w:r>
    </w:p>
    <w:p w14:paraId="3C299B76" w14:textId="281446B8" w:rsidR="00D16AC8" w:rsidRPr="003E4491" w:rsidRDefault="003E4491" w:rsidP="00C33C30">
      <w:pPr>
        <w:ind w:firstLineChars="200" w:firstLine="440"/>
        <w:rPr>
          <w:rFonts w:eastAsia="宋体"/>
          <w:sz w:val="22"/>
          <w:szCs w:val="22"/>
          <w:lang w:val="en-US" w:eastAsia="zh-CN"/>
        </w:rPr>
      </w:pPr>
      <w:r>
        <w:rPr>
          <w:rFonts w:eastAsia="宋体" w:hint="eastAsia"/>
          <w:sz w:val="22"/>
          <w:szCs w:val="22"/>
          <w:lang w:val="en-US" w:eastAsia="zh-CN"/>
        </w:rPr>
        <w:t xml:space="preserve">In </w:t>
      </w:r>
      <w:r w:rsidR="00A626CD">
        <w:rPr>
          <w:rFonts w:eastAsia="宋体"/>
          <w:sz w:val="22"/>
          <w:szCs w:val="22"/>
          <w:lang w:val="en-US" w:eastAsia="zh-CN"/>
        </w:rPr>
        <w:t>discussions on the CBSR, concerns have been raised</w:t>
      </w:r>
      <w:r>
        <w:rPr>
          <w:rFonts w:eastAsia="宋体" w:hint="eastAsia"/>
          <w:sz w:val="22"/>
          <w:szCs w:val="22"/>
          <w:lang w:val="en-US" w:eastAsia="zh-CN"/>
        </w:rPr>
        <w:t xml:space="preserve"> </w:t>
      </w:r>
      <w:r w:rsidR="00B76B8A">
        <w:rPr>
          <w:rFonts w:eastAsia="宋体"/>
          <w:sz w:val="22"/>
          <w:szCs w:val="22"/>
          <w:lang w:val="en-US" w:eastAsia="zh-CN"/>
        </w:rPr>
        <w:t>about</w:t>
      </w:r>
      <w:r>
        <w:rPr>
          <w:rFonts w:eastAsia="宋体" w:hint="eastAsia"/>
          <w:sz w:val="22"/>
          <w:szCs w:val="22"/>
          <w:lang w:val="en-US" w:eastAsia="zh-CN"/>
        </w:rPr>
        <w:t xml:space="preserve"> the UE </w:t>
      </w:r>
      <w:r>
        <w:rPr>
          <w:rFonts w:eastAsia="宋体"/>
          <w:sz w:val="22"/>
          <w:szCs w:val="22"/>
          <w:lang w:val="en-US" w:eastAsia="zh-CN"/>
        </w:rPr>
        <w:t>complexity</w:t>
      </w:r>
      <w:r>
        <w:rPr>
          <w:rFonts w:eastAsia="宋体" w:hint="eastAsia"/>
          <w:sz w:val="22"/>
          <w:szCs w:val="22"/>
          <w:lang w:val="en-US" w:eastAsia="zh-CN"/>
        </w:rPr>
        <w:t xml:space="preserve"> introduced by the </w:t>
      </w:r>
      <w:r w:rsidR="00B76B8A">
        <w:rPr>
          <w:rFonts w:eastAsia="宋体" w:hint="eastAsia"/>
          <w:sz w:val="22"/>
          <w:szCs w:val="22"/>
          <w:lang w:val="en-US" w:eastAsia="zh-CN"/>
        </w:rPr>
        <w:t>potential FFT</w:t>
      </w:r>
      <w:r w:rsidR="0006224A">
        <w:rPr>
          <w:rFonts w:eastAsia="宋体" w:hint="eastAsia"/>
          <w:sz w:val="22"/>
          <w:szCs w:val="22"/>
          <w:lang w:val="en-US" w:eastAsia="zh-CN"/>
        </w:rPr>
        <w:t>/IFFT</w:t>
      </w:r>
      <w:r w:rsidR="00B76B8A">
        <w:rPr>
          <w:rFonts w:eastAsia="宋体" w:hint="eastAsia"/>
          <w:sz w:val="22"/>
          <w:szCs w:val="22"/>
          <w:lang w:val="en-US" w:eastAsia="zh-CN"/>
        </w:rPr>
        <w:t xml:space="preserve"> operations </w:t>
      </w:r>
      <w:r w:rsidR="00B76B8A">
        <w:rPr>
          <w:rFonts w:eastAsia="宋体"/>
          <w:sz w:val="22"/>
          <w:szCs w:val="22"/>
          <w:lang w:val="en-US" w:eastAsia="zh-CN"/>
        </w:rPr>
        <w:t>required</w:t>
      </w:r>
      <w:r w:rsidR="00B76B8A">
        <w:rPr>
          <w:rFonts w:eastAsia="宋体" w:hint="eastAsia"/>
          <w:sz w:val="22"/>
          <w:szCs w:val="22"/>
          <w:lang w:val="en-US" w:eastAsia="zh-CN"/>
        </w:rPr>
        <w:t xml:space="preserve"> by the CBSR. </w:t>
      </w:r>
      <w:r w:rsidR="00A626CD">
        <w:rPr>
          <w:rFonts w:eastAsia="宋体" w:hint="eastAsia"/>
          <w:sz w:val="22"/>
          <w:szCs w:val="22"/>
          <w:lang w:val="en-US" w:eastAsia="zh-CN"/>
        </w:rPr>
        <w:t xml:space="preserve">To address this issue, hard CBSR can be considered, </w:t>
      </w:r>
      <w:r w:rsidR="00486E36">
        <w:rPr>
          <w:rFonts w:eastAsia="宋体"/>
          <w:sz w:val="22"/>
          <w:szCs w:val="22"/>
          <w:lang w:val="en-US" w:eastAsia="zh-CN"/>
        </w:rPr>
        <w:t>which allows the UE to implement this feature through</w:t>
      </w:r>
      <w:r w:rsidR="0006224A">
        <w:rPr>
          <w:rFonts w:eastAsia="宋体" w:hint="eastAsia"/>
          <w:sz w:val="22"/>
          <w:szCs w:val="22"/>
          <w:lang w:val="en-US" w:eastAsia="zh-CN"/>
        </w:rPr>
        <w:t xml:space="preserve"> simple matrix operations instead of FFT operations.</w:t>
      </w:r>
      <w:r w:rsidR="00F42527">
        <w:rPr>
          <w:rFonts w:eastAsia="宋体" w:hint="eastAsia"/>
          <w:sz w:val="22"/>
          <w:szCs w:val="22"/>
          <w:lang w:val="en-US" w:eastAsia="zh-CN"/>
        </w:rPr>
        <w:t xml:space="preserve"> T</w:t>
      </w:r>
      <w:r w:rsidR="00F42527">
        <w:rPr>
          <w:rFonts w:eastAsia="宋体"/>
          <w:sz w:val="22"/>
          <w:szCs w:val="22"/>
          <w:lang w:val="en-US" w:eastAsia="zh-CN"/>
        </w:rPr>
        <w:t>h</w:t>
      </w:r>
      <w:r w:rsidR="00F42527">
        <w:rPr>
          <w:rFonts w:eastAsia="宋体" w:hint="eastAsia"/>
          <w:sz w:val="22"/>
          <w:szCs w:val="22"/>
          <w:lang w:val="en-US" w:eastAsia="zh-CN"/>
        </w:rPr>
        <w:t xml:space="preserve">e UE can project the target CSI onto the vectors </w:t>
      </w:r>
      <w:r w:rsidR="0016355F">
        <w:rPr>
          <w:rFonts w:eastAsia="宋体" w:hint="eastAsia"/>
          <w:sz w:val="22"/>
          <w:szCs w:val="22"/>
          <w:lang w:val="en-US" w:eastAsia="zh-CN"/>
        </w:rPr>
        <w:t xml:space="preserve">with </w:t>
      </w:r>
      <w:r w:rsidR="00E86714">
        <w:rPr>
          <w:rFonts w:eastAsia="宋体"/>
          <w:sz w:val="22"/>
          <w:szCs w:val="22"/>
          <w:lang w:val="en-US" w:eastAsia="zh-CN"/>
        </w:rPr>
        <w:t>restrictions</w:t>
      </w:r>
      <w:r w:rsidR="0016355F">
        <w:rPr>
          <w:rFonts w:eastAsia="宋体" w:hint="eastAsia"/>
          <w:sz w:val="22"/>
          <w:szCs w:val="22"/>
          <w:lang w:val="en-US" w:eastAsia="zh-CN"/>
        </w:rPr>
        <w:t xml:space="preserve"> and remove the components </w:t>
      </w:r>
      <w:r w:rsidR="00E86714">
        <w:rPr>
          <w:rFonts w:eastAsia="宋体" w:hint="eastAsia"/>
          <w:sz w:val="22"/>
          <w:szCs w:val="22"/>
          <w:lang w:val="en-US" w:eastAsia="zh-CN"/>
        </w:rPr>
        <w:t xml:space="preserve">from the target CSI matrix based on the projection. </w:t>
      </w:r>
      <w:r w:rsidR="00D52489">
        <w:rPr>
          <w:rFonts w:eastAsia="宋体" w:hint="eastAsia"/>
          <w:sz w:val="22"/>
          <w:szCs w:val="22"/>
          <w:lang w:val="en-US" w:eastAsia="zh-CN"/>
        </w:rPr>
        <w:t>In case the limited vectors will be restricted by hard CBSR, the UE complexity is controllable.</w:t>
      </w:r>
    </w:p>
    <w:p w14:paraId="483E73F9" w14:textId="0EC059FC" w:rsidR="00E1322D" w:rsidRPr="00B71C12" w:rsidRDefault="00486E36" w:rsidP="00C33C30">
      <w:pPr>
        <w:ind w:firstLineChars="200" w:firstLine="440"/>
      </w:pPr>
      <w:r>
        <w:rPr>
          <w:rFonts w:eastAsia="宋体" w:hint="eastAsia"/>
          <w:sz w:val="22"/>
          <w:szCs w:val="22"/>
          <w:lang w:val="en-US" w:eastAsia="zh-CN"/>
        </w:rPr>
        <w:t>Therefore, w</w:t>
      </w:r>
      <w:r w:rsidR="00FC2E6C">
        <w:rPr>
          <w:rFonts w:eastAsia="宋体" w:hint="eastAsia"/>
          <w:sz w:val="22"/>
          <w:szCs w:val="22"/>
          <w:lang w:val="en-US" w:eastAsia="zh-CN"/>
        </w:rPr>
        <w:t xml:space="preserve">e propose </w:t>
      </w:r>
      <w:r w:rsidR="00FC2E6C">
        <w:rPr>
          <w:rFonts w:eastAsia="宋体"/>
          <w:sz w:val="22"/>
          <w:szCs w:val="22"/>
          <w:lang w:val="en-US" w:eastAsia="zh-CN"/>
        </w:rPr>
        <w:t>supporting</w:t>
      </w:r>
      <w:r w:rsidR="00FC2E6C">
        <w:rPr>
          <w:rFonts w:eastAsia="宋体" w:hint="eastAsia"/>
          <w:sz w:val="22"/>
          <w:szCs w:val="22"/>
          <w:lang w:val="en-US" w:eastAsia="zh-CN"/>
        </w:rPr>
        <w:t xml:space="preserve"> the CBSR-like feature for the AI/ML-based CSI compression and</w:t>
      </w:r>
      <w:r w:rsidR="00D205BE">
        <w:rPr>
          <w:rFonts w:eastAsia="宋体" w:hint="eastAsia"/>
          <w:sz w:val="22"/>
          <w:szCs w:val="22"/>
          <w:lang w:val="en-US" w:eastAsia="zh-CN"/>
        </w:rPr>
        <w:t xml:space="preserve"> introducing</w:t>
      </w:r>
      <w:r w:rsidR="00337F45">
        <w:rPr>
          <w:rFonts w:eastAsia="宋体" w:hint="eastAsia"/>
          <w:sz w:val="22"/>
          <w:szCs w:val="22"/>
          <w:lang w:val="en-US" w:eastAsia="zh-CN"/>
        </w:rPr>
        <w:t xml:space="preserve"> restrictions on the target CSI.</w:t>
      </w:r>
    </w:p>
    <w:p w14:paraId="53E06FFB" w14:textId="5D01399D" w:rsidR="00A57A0F" w:rsidRPr="00725EE3" w:rsidRDefault="00701647" w:rsidP="00A57A0F">
      <w:pPr>
        <w:rPr>
          <w:rFonts w:eastAsia="宋体"/>
          <w:sz w:val="22"/>
          <w:szCs w:val="22"/>
          <w:u w:val="single"/>
          <w:lang w:val="en-US" w:eastAsia="zh-CN"/>
        </w:rPr>
      </w:pPr>
      <w:r w:rsidRPr="00267D16">
        <w:rPr>
          <w:rFonts w:eastAsia="宋体"/>
          <w:b/>
          <w:bCs/>
          <w:sz w:val="22"/>
          <w:szCs w:val="22"/>
          <w:u w:val="single"/>
          <w:lang w:val="en-US" w:eastAsia="zh-CN"/>
        </w:rPr>
        <w:t>Observation</w:t>
      </w:r>
      <w:r w:rsidR="00A57A0F" w:rsidRPr="00267D16">
        <w:rPr>
          <w:rFonts w:eastAsia="宋体" w:hint="eastAsia"/>
          <w:b/>
          <w:bCs/>
          <w:sz w:val="22"/>
          <w:szCs w:val="22"/>
          <w:u w:val="single"/>
          <w:lang w:val="en-US" w:eastAsia="zh-CN"/>
        </w:rPr>
        <w:t xml:space="preserve"> </w:t>
      </w:r>
      <w:r w:rsidR="00E258B7" w:rsidRPr="00267D16">
        <w:rPr>
          <w:rFonts w:eastAsia="宋体" w:hint="eastAsia"/>
          <w:b/>
          <w:bCs/>
          <w:sz w:val="22"/>
          <w:szCs w:val="22"/>
          <w:u w:val="single"/>
          <w:lang w:val="en-US" w:eastAsia="zh-CN"/>
        </w:rPr>
        <w:t>1</w:t>
      </w:r>
    </w:p>
    <w:p w14:paraId="6434D796" w14:textId="2F42CAE4" w:rsidR="00A57A0F" w:rsidRPr="00486E36" w:rsidRDefault="00701647" w:rsidP="00A57A0F">
      <w:pPr>
        <w:numPr>
          <w:ilvl w:val="0"/>
          <w:numId w:val="30"/>
        </w:numPr>
        <w:rPr>
          <w:rFonts w:eastAsia="宋体"/>
          <w:sz w:val="22"/>
          <w:szCs w:val="22"/>
          <w:lang w:val="en-US" w:eastAsia="zh-CN"/>
        </w:rPr>
      </w:pPr>
      <w:proofErr w:type="gramStart"/>
      <w:r>
        <w:rPr>
          <w:rFonts w:eastAsia="宋体" w:hint="eastAsia"/>
          <w:b/>
          <w:bCs/>
          <w:sz w:val="22"/>
          <w:szCs w:val="22"/>
          <w:lang w:val="en-US" w:eastAsia="zh-CN"/>
        </w:rPr>
        <w:t>The CBSR</w:t>
      </w:r>
      <w:proofErr w:type="gramEnd"/>
      <w:r>
        <w:rPr>
          <w:rFonts w:eastAsia="宋体" w:hint="eastAsia"/>
          <w:b/>
          <w:bCs/>
          <w:sz w:val="22"/>
          <w:szCs w:val="22"/>
          <w:lang w:val="en-US" w:eastAsia="zh-CN"/>
        </w:rPr>
        <w:t xml:space="preserve"> is an </w:t>
      </w:r>
      <w:r w:rsidR="002649F2">
        <w:rPr>
          <w:rFonts w:eastAsia="宋体"/>
          <w:b/>
          <w:bCs/>
          <w:sz w:val="22"/>
          <w:szCs w:val="22"/>
          <w:lang w:val="en-US" w:eastAsia="zh-CN"/>
        </w:rPr>
        <w:t>essential</w:t>
      </w:r>
      <w:r>
        <w:rPr>
          <w:rFonts w:eastAsia="宋体" w:hint="eastAsia"/>
          <w:b/>
          <w:bCs/>
          <w:sz w:val="22"/>
          <w:szCs w:val="22"/>
          <w:lang w:val="en-US" w:eastAsia="zh-CN"/>
        </w:rPr>
        <w:t xml:space="preserve"> feature in </w:t>
      </w:r>
      <w:r>
        <w:rPr>
          <w:rFonts w:eastAsia="宋体"/>
          <w:b/>
          <w:bCs/>
          <w:sz w:val="22"/>
          <w:szCs w:val="22"/>
          <w:lang w:val="en-US" w:eastAsia="zh-CN"/>
        </w:rPr>
        <w:t>commercial</w:t>
      </w:r>
      <w:r>
        <w:rPr>
          <w:rFonts w:eastAsia="宋体" w:hint="eastAsia"/>
          <w:b/>
          <w:bCs/>
          <w:sz w:val="22"/>
          <w:szCs w:val="22"/>
          <w:lang w:val="en-US" w:eastAsia="zh-CN"/>
        </w:rPr>
        <w:t xml:space="preserve"> networks</w:t>
      </w:r>
      <w:r w:rsidR="004E020C">
        <w:rPr>
          <w:rFonts w:eastAsia="宋体" w:hint="eastAsia"/>
          <w:b/>
          <w:bCs/>
          <w:sz w:val="22"/>
          <w:szCs w:val="22"/>
          <w:lang w:val="en-US" w:eastAsia="zh-CN"/>
        </w:rPr>
        <w:t xml:space="preserve"> </w:t>
      </w:r>
      <w:r w:rsidR="006C3A73">
        <w:rPr>
          <w:rFonts w:eastAsia="宋体" w:hint="eastAsia"/>
          <w:b/>
          <w:bCs/>
          <w:sz w:val="22"/>
          <w:szCs w:val="22"/>
          <w:lang w:val="en-US" w:eastAsia="zh-CN"/>
        </w:rPr>
        <w:t xml:space="preserve">for interference coordination. </w:t>
      </w:r>
      <w:r w:rsidR="00D755BC">
        <w:rPr>
          <w:rFonts w:eastAsia="宋体"/>
          <w:b/>
          <w:bCs/>
          <w:sz w:val="22"/>
          <w:szCs w:val="22"/>
          <w:lang w:val="en-US" w:eastAsia="zh-CN"/>
        </w:rPr>
        <w:t>Similar</w:t>
      </w:r>
      <w:r w:rsidR="006C3A73">
        <w:rPr>
          <w:rFonts w:eastAsia="宋体" w:hint="eastAsia"/>
          <w:b/>
          <w:bCs/>
          <w:sz w:val="22"/>
          <w:szCs w:val="22"/>
          <w:lang w:val="en-US" w:eastAsia="zh-CN"/>
        </w:rPr>
        <w:t xml:space="preserve"> restrictions should be applied </w:t>
      </w:r>
      <w:r w:rsidR="00AF10D9">
        <w:rPr>
          <w:rFonts w:eastAsia="宋体" w:hint="eastAsia"/>
          <w:b/>
          <w:bCs/>
          <w:sz w:val="22"/>
          <w:szCs w:val="22"/>
          <w:lang w:val="en-US" w:eastAsia="zh-CN"/>
        </w:rPr>
        <w:t>to the target CSI</w:t>
      </w:r>
      <w:r w:rsidR="00623E6E">
        <w:rPr>
          <w:rFonts w:eastAsia="宋体" w:hint="eastAsia"/>
          <w:b/>
          <w:bCs/>
          <w:sz w:val="22"/>
          <w:szCs w:val="22"/>
          <w:lang w:val="en-US" w:eastAsia="zh-CN"/>
        </w:rPr>
        <w:t xml:space="preserve"> for AI/ML CSI compression</w:t>
      </w:r>
      <w:r w:rsidR="00AF10D9">
        <w:rPr>
          <w:rFonts w:eastAsia="宋体" w:hint="eastAsia"/>
          <w:b/>
          <w:bCs/>
          <w:sz w:val="22"/>
          <w:szCs w:val="22"/>
          <w:lang w:val="en-US" w:eastAsia="zh-CN"/>
        </w:rPr>
        <w:t>.</w:t>
      </w:r>
    </w:p>
    <w:p w14:paraId="7729BAF6" w14:textId="3D51B86E" w:rsidR="00486E36" w:rsidRPr="00D0026D" w:rsidRDefault="007F0A34" w:rsidP="00A57A0F">
      <w:pPr>
        <w:numPr>
          <w:ilvl w:val="0"/>
          <w:numId w:val="30"/>
        </w:numPr>
        <w:rPr>
          <w:rFonts w:eastAsia="宋体"/>
          <w:sz w:val="22"/>
          <w:szCs w:val="22"/>
          <w:lang w:val="en-US" w:eastAsia="zh-CN"/>
        </w:rPr>
      </w:pPr>
      <w:r>
        <w:rPr>
          <w:rFonts w:eastAsia="宋体" w:hint="eastAsia"/>
          <w:b/>
          <w:bCs/>
          <w:sz w:val="22"/>
          <w:szCs w:val="22"/>
          <w:lang w:val="en-US" w:eastAsia="zh-CN"/>
        </w:rPr>
        <w:t>Hard CBSR does not require FFT/IFFT operations for UE implementation</w:t>
      </w:r>
      <w:r w:rsidR="00F56A38">
        <w:rPr>
          <w:rFonts w:eastAsia="宋体"/>
          <w:b/>
          <w:bCs/>
          <w:sz w:val="22"/>
          <w:szCs w:val="22"/>
          <w:lang w:val="en-US" w:eastAsia="zh-CN"/>
        </w:rPr>
        <w:t>,</w:t>
      </w:r>
      <w:r>
        <w:rPr>
          <w:rFonts w:eastAsia="宋体" w:hint="eastAsia"/>
          <w:b/>
          <w:bCs/>
          <w:sz w:val="22"/>
          <w:szCs w:val="22"/>
          <w:lang w:val="en-US" w:eastAsia="zh-CN"/>
        </w:rPr>
        <w:t xml:space="preserve"> which </w:t>
      </w:r>
      <w:r w:rsidR="00217295">
        <w:rPr>
          <w:rFonts w:eastAsia="宋体" w:hint="eastAsia"/>
          <w:b/>
          <w:bCs/>
          <w:sz w:val="22"/>
          <w:szCs w:val="22"/>
          <w:lang w:val="en-US" w:eastAsia="zh-CN"/>
        </w:rPr>
        <w:t xml:space="preserve">controls the UE </w:t>
      </w:r>
      <w:r w:rsidR="00217295">
        <w:rPr>
          <w:rFonts w:eastAsia="宋体"/>
          <w:b/>
          <w:bCs/>
          <w:sz w:val="22"/>
          <w:szCs w:val="22"/>
          <w:lang w:val="en-US" w:eastAsia="zh-CN"/>
        </w:rPr>
        <w:t>complexity</w:t>
      </w:r>
      <w:r w:rsidR="00217295">
        <w:rPr>
          <w:rFonts w:eastAsia="宋体" w:hint="eastAsia"/>
          <w:b/>
          <w:bCs/>
          <w:sz w:val="22"/>
          <w:szCs w:val="22"/>
          <w:lang w:val="en-US" w:eastAsia="zh-CN"/>
        </w:rPr>
        <w:t>.</w:t>
      </w:r>
    </w:p>
    <w:p w14:paraId="1EF3FB44" w14:textId="55C934D8" w:rsidR="00E1322D" w:rsidRPr="0072370F" w:rsidRDefault="00E1322D" w:rsidP="004D6E39">
      <w:pPr>
        <w:rPr>
          <w:rFonts w:eastAsia="宋体"/>
          <w:sz w:val="22"/>
          <w:szCs w:val="22"/>
          <w:u w:val="single"/>
          <w:lang w:val="en-US" w:eastAsia="zh-CN"/>
        </w:rPr>
      </w:pPr>
      <w:r w:rsidRPr="00267D16">
        <w:rPr>
          <w:rFonts w:eastAsia="宋体"/>
          <w:b/>
          <w:bCs/>
          <w:sz w:val="22"/>
          <w:szCs w:val="22"/>
          <w:u w:val="single"/>
          <w:lang w:val="en-US" w:eastAsia="zh-CN"/>
        </w:rPr>
        <w:t>Proposal</w:t>
      </w:r>
      <w:r w:rsidR="004D6E39" w:rsidRPr="00267D16">
        <w:rPr>
          <w:rFonts w:eastAsia="宋体" w:hint="eastAsia"/>
          <w:b/>
          <w:bCs/>
          <w:sz w:val="22"/>
          <w:szCs w:val="22"/>
          <w:u w:val="single"/>
          <w:lang w:val="en-US" w:eastAsia="zh-CN"/>
        </w:rPr>
        <w:t xml:space="preserve"> </w:t>
      </w:r>
      <w:r w:rsidR="00E258B7" w:rsidRPr="00267D16">
        <w:rPr>
          <w:rFonts w:eastAsia="宋体" w:hint="eastAsia"/>
          <w:b/>
          <w:bCs/>
          <w:sz w:val="22"/>
          <w:szCs w:val="22"/>
          <w:u w:val="single"/>
          <w:lang w:val="en-US" w:eastAsia="zh-CN"/>
        </w:rPr>
        <w:t>1</w:t>
      </w:r>
    </w:p>
    <w:p w14:paraId="10FB1116" w14:textId="77777777" w:rsidR="00E1322D" w:rsidRPr="00D0026D" w:rsidRDefault="00E1322D" w:rsidP="00587AE1">
      <w:pPr>
        <w:numPr>
          <w:ilvl w:val="0"/>
          <w:numId w:val="30"/>
        </w:numPr>
        <w:rPr>
          <w:rFonts w:eastAsia="宋体"/>
          <w:sz w:val="22"/>
          <w:szCs w:val="22"/>
          <w:lang w:val="en-US" w:eastAsia="zh-CN"/>
        </w:rPr>
      </w:pPr>
      <w:r w:rsidRPr="00D0026D">
        <w:rPr>
          <w:rFonts w:eastAsia="宋体"/>
          <w:b/>
          <w:bCs/>
          <w:sz w:val="22"/>
          <w:szCs w:val="22"/>
          <w:lang w:val="en-US" w:eastAsia="zh-CN"/>
        </w:rPr>
        <w:t>Support the restrictions for AI/ML-based CSI compression to achieve similar effects as the CBSR of the legacy codebooks.</w:t>
      </w:r>
    </w:p>
    <w:p w14:paraId="0ACB2102" w14:textId="734F1473" w:rsidR="00E1322D" w:rsidRPr="00D16AC8" w:rsidRDefault="00E1322D" w:rsidP="00587AE1">
      <w:pPr>
        <w:numPr>
          <w:ilvl w:val="1"/>
          <w:numId w:val="30"/>
        </w:numPr>
        <w:rPr>
          <w:rFonts w:eastAsia="宋体"/>
          <w:sz w:val="22"/>
          <w:szCs w:val="22"/>
          <w:lang w:val="en-US" w:eastAsia="zh-CN"/>
        </w:rPr>
      </w:pPr>
      <w:r w:rsidRPr="00D0026D">
        <w:rPr>
          <w:rFonts w:eastAsia="宋体"/>
          <w:b/>
          <w:bCs/>
          <w:sz w:val="22"/>
          <w:szCs w:val="22"/>
          <w:lang w:val="en-US" w:eastAsia="zh-CN"/>
        </w:rPr>
        <w:t xml:space="preserve">Restrict the amplitude of the target CSI in </w:t>
      </w:r>
      <w:r w:rsidR="00525AE7">
        <w:rPr>
          <w:rFonts w:eastAsia="宋体" w:hint="eastAsia"/>
          <w:b/>
          <w:bCs/>
          <w:sz w:val="22"/>
          <w:szCs w:val="22"/>
          <w:lang w:val="en-US" w:eastAsia="zh-CN"/>
        </w:rPr>
        <w:t>NW-configured</w:t>
      </w:r>
      <w:r w:rsidRPr="00D0026D">
        <w:rPr>
          <w:rFonts w:eastAsia="宋体"/>
          <w:b/>
          <w:bCs/>
          <w:sz w:val="22"/>
          <w:szCs w:val="22"/>
          <w:lang w:val="en-US" w:eastAsia="zh-CN"/>
        </w:rPr>
        <w:t xml:space="preserve"> directions. </w:t>
      </w:r>
    </w:p>
    <w:p w14:paraId="449A623E" w14:textId="5DDCE2D8" w:rsidR="00D16AC8" w:rsidRPr="00FB4C17" w:rsidRDefault="00FB4C17" w:rsidP="00FB4C17">
      <w:pPr>
        <w:numPr>
          <w:ilvl w:val="1"/>
          <w:numId w:val="30"/>
        </w:numPr>
        <w:rPr>
          <w:rFonts w:eastAsia="宋体"/>
          <w:sz w:val="22"/>
          <w:szCs w:val="22"/>
          <w:lang w:val="en-US" w:eastAsia="zh-CN"/>
        </w:rPr>
      </w:pPr>
      <w:r w:rsidRPr="00FB4C17">
        <w:rPr>
          <w:rFonts w:eastAsia="宋体"/>
          <w:b/>
          <w:bCs/>
          <w:sz w:val="22"/>
          <w:szCs w:val="22"/>
          <w:lang w:val="en-US" w:eastAsia="zh-CN"/>
        </w:rPr>
        <w:t>To reduce the UE complexity, only the hard CBSR can be supported.</w:t>
      </w:r>
    </w:p>
    <w:p w14:paraId="2DBDFD0E" w14:textId="77777777" w:rsidR="00E1322D" w:rsidRPr="00D0026D" w:rsidRDefault="00E1322D" w:rsidP="00E1322D">
      <w:pPr>
        <w:rPr>
          <w:rFonts w:eastAsia="宋体"/>
          <w:sz w:val="22"/>
          <w:szCs w:val="22"/>
          <w:lang w:val="en-US" w:eastAsia="zh-CN"/>
        </w:rPr>
      </w:pPr>
      <w:r w:rsidRPr="00D0026D">
        <w:rPr>
          <w:rFonts w:eastAsia="宋体"/>
          <w:b/>
          <w:bCs/>
          <w:sz w:val="22"/>
          <w:szCs w:val="22"/>
          <w:u w:val="single"/>
          <w:lang w:val="en-US" w:eastAsia="zh-CN"/>
        </w:rPr>
        <w:t>Phase normalization</w:t>
      </w:r>
    </w:p>
    <w:p w14:paraId="152EEAEC" w14:textId="592D8EAD" w:rsidR="00E1322D" w:rsidRPr="00D0026D" w:rsidRDefault="00E1322D" w:rsidP="007C4C79">
      <w:pPr>
        <w:ind w:firstLineChars="200" w:firstLine="440"/>
        <w:rPr>
          <w:rFonts w:eastAsia="宋体"/>
          <w:sz w:val="22"/>
          <w:szCs w:val="22"/>
          <w:lang w:val="en-US" w:eastAsia="zh-CN"/>
        </w:rPr>
      </w:pPr>
      <w:r w:rsidRPr="00D0026D">
        <w:rPr>
          <w:rFonts w:eastAsia="宋体"/>
          <w:sz w:val="22"/>
          <w:szCs w:val="22"/>
          <w:lang w:val="en-US" w:eastAsia="zh-CN"/>
        </w:rPr>
        <w:t xml:space="preserve">During Rel-19 SI, the issues about the phase normalization of the </w:t>
      </w:r>
      <w:r w:rsidR="00330FBC">
        <w:rPr>
          <w:rFonts w:eastAsia="宋体" w:hint="eastAsia"/>
          <w:sz w:val="22"/>
          <w:szCs w:val="22"/>
          <w:lang w:val="en-US" w:eastAsia="zh-CN"/>
        </w:rPr>
        <w:t>CSI for CSI predic</w:t>
      </w:r>
      <w:r w:rsidR="005A70AD">
        <w:rPr>
          <w:rFonts w:eastAsia="宋体" w:hint="eastAsia"/>
          <w:sz w:val="22"/>
          <w:szCs w:val="22"/>
          <w:lang w:val="en-US" w:eastAsia="zh-CN"/>
        </w:rPr>
        <w:t xml:space="preserve">tion </w:t>
      </w:r>
      <w:r w:rsidR="000A6C92">
        <w:rPr>
          <w:rFonts w:eastAsia="宋体" w:hint="eastAsia"/>
          <w:sz w:val="22"/>
          <w:szCs w:val="22"/>
          <w:lang w:val="en-US" w:eastAsia="zh-CN"/>
        </w:rPr>
        <w:t>were studied</w:t>
      </w:r>
      <w:r w:rsidRPr="00D0026D">
        <w:rPr>
          <w:rFonts w:eastAsia="宋体"/>
          <w:sz w:val="22"/>
          <w:szCs w:val="22"/>
          <w:lang w:val="en-US" w:eastAsia="zh-CN"/>
        </w:rPr>
        <w:t xml:space="preserve">. Although the performance loss can be </w:t>
      </w:r>
      <w:r w:rsidR="00942B88">
        <w:rPr>
          <w:rFonts w:eastAsia="宋体"/>
          <w:sz w:val="22"/>
          <w:szCs w:val="22"/>
          <w:lang w:val="en-US" w:eastAsia="zh-CN"/>
        </w:rPr>
        <w:t>mitigated by using a generalized model, specifying a phase normalization for the target CSI can help avoid model complexity and potential performance loss associated with generalization</w:t>
      </w:r>
      <w:r w:rsidRPr="00D0026D">
        <w:rPr>
          <w:rFonts w:eastAsia="宋体"/>
          <w:sz w:val="22"/>
          <w:szCs w:val="22"/>
          <w:lang w:val="en-US" w:eastAsia="zh-CN"/>
        </w:rPr>
        <w:t>.</w:t>
      </w:r>
      <w:r w:rsidR="00C61FB7">
        <w:rPr>
          <w:rFonts w:eastAsia="宋体" w:hint="eastAsia"/>
          <w:sz w:val="22"/>
          <w:szCs w:val="22"/>
          <w:lang w:val="en-US" w:eastAsia="zh-CN"/>
        </w:rPr>
        <w:t xml:space="preserve"> NW and UE do not need to train the model </w:t>
      </w:r>
      <w:r w:rsidR="00C61FB7">
        <w:rPr>
          <w:rFonts w:eastAsia="宋体"/>
          <w:sz w:val="22"/>
          <w:szCs w:val="22"/>
          <w:lang w:val="en-US" w:eastAsia="zh-CN"/>
        </w:rPr>
        <w:t>with</w:t>
      </w:r>
      <w:r w:rsidR="00C61FB7">
        <w:rPr>
          <w:rFonts w:eastAsia="宋体" w:hint="eastAsia"/>
          <w:sz w:val="22"/>
          <w:szCs w:val="22"/>
          <w:lang w:val="en-US" w:eastAsia="zh-CN"/>
        </w:rPr>
        <w:t xml:space="preserve"> </w:t>
      </w:r>
      <w:r w:rsidR="00966E8F">
        <w:rPr>
          <w:rFonts w:eastAsia="宋体"/>
          <w:sz w:val="22"/>
          <w:szCs w:val="22"/>
          <w:lang w:val="en-US" w:eastAsia="zh-CN"/>
        </w:rPr>
        <w:t>generalization capabilities on phase normalization, given a specified target CSI format for</w:t>
      </w:r>
      <w:r w:rsidR="00E406CE">
        <w:rPr>
          <w:rFonts w:eastAsia="宋体" w:hint="eastAsia"/>
          <w:sz w:val="22"/>
          <w:szCs w:val="22"/>
          <w:lang w:val="en-US" w:eastAsia="zh-CN"/>
        </w:rPr>
        <w:t xml:space="preserve"> phase normalization. There is no performance loss introduced by </w:t>
      </w:r>
      <w:r w:rsidR="00966E8F">
        <w:rPr>
          <w:rFonts w:eastAsia="宋体"/>
          <w:sz w:val="22"/>
          <w:szCs w:val="22"/>
          <w:lang w:val="en-US" w:eastAsia="zh-CN"/>
        </w:rPr>
        <w:t>generalization, and the complexity of the AI/ML models can also be reduced</w:t>
      </w:r>
      <w:r w:rsidR="00E406CE">
        <w:rPr>
          <w:rFonts w:eastAsia="宋体" w:hint="eastAsia"/>
          <w:sz w:val="22"/>
          <w:szCs w:val="22"/>
          <w:lang w:val="en-US" w:eastAsia="zh-CN"/>
        </w:rPr>
        <w:t>.</w:t>
      </w:r>
      <w:r w:rsidR="00FB09E3">
        <w:rPr>
          <w:rFonts w:eastAsia="宋体" w:hint="eastAsia"/>
          <w:sz w:val="22"/>
          <w:szCs w:val="22"/>
          <w:lang w:val="en-US" w:eastAsia="zh-CN"/>
        </w:rPr>
        <w:t xml:space="preserve"> </w:t>
      </w:r>
      <w:r w:rsidR="00776162">
        <w:rPr>
          <w:rFonts w:eastAsia="宋体" w:hint="eastAsia"/>
          <w:sz w:val="22"/>
          <w:szCs w:val="22"/>
          <w:lang w:val="en-US" w:eastAsia="zh-CN"/>
        </w:rPr>
        <w:t xml:space="preserve">We propose specifying a phase </w:t>
      </w:r>
      <w:r w:rsidR="00776162">
        <w:rPr>
          <w:rFonts w:eastAsia="宋体"/>
          <w:sz w:val="22"/>
          <w:szCs w:val="22"/>
          <w:lang w:val="en-US" w:eastAsia="zh-CN"/>
        </w:rPr>
        <w:t>normalization</w:t>
      </w:r>
      <w:r w:rsidR="00776162">
        <w:rPr>
          <w:rFonts w:eastAsia="宋体" w:hint="eastAsia"/>
          <w:sz w:val="22"/>
          <w:szCs w:val="22"/>
          <w:lang w:val="en-US" w:eastAsia="zh-CN"/>
        </w:rPr>
        <w:t xml:space="preserve"> method for the target CSI considering these benefits.</w:t>
      </w:r>
    </w:p>
    <w:p w14:paraId="166E8BB7" w14:textId="65FA7A15" w:rsidR="007134DD" w:rsidRPr="0072370F" w:rsidRDefault="007134DD" w:rsidP="007134DD">
      <w:pPr>
        <w:rPr>
          <w:rFonts w:eastAsia="宋体"/>
          <w:sz w:val="22"/>
          <w:szCs w:val="22"/>
          <w:u w:val="single"/>
          <w:lang w:val="en-US" w:eastAsia="zh-CN"/>
        </w:rPr>
      </w:pPr>
      <w:r w:rsidRPr="00267D16">
        <w:rPr>
          <w:rFonts w:eastAsia="宋体" w:hint="eastAsia"/>
          <w:b/>
          <w:bCs/>
          <w:sz w:val="22"/>
          <w:szCs w:val="22"/>
          <w:u w:val="single"/>
          <w:lang w:val="en-US" w:eastAsia="zh-CN"/>
        </w:rPr>
        <w:t xml:space="preserve">Observation </w:t>
      </w:r>
      <w:r w:rsidR="00F56A38" w:rsidRPr="00267D16">
        <w:rPr>
          <w:rFonts w:eastAsia="宋体" w:hint="eastAsia"/>
          <w:b/>
          <w:bCs/>
          <w:sz w:val="22"/>
          <w:szCs w:val="22"/>
          <w:u w:val="single"/>
          <w:lang w:val="en-US" w:eastAsia="zh-CN"/>
        </w:rPr>
        <w:t>2</w:t>
      </w:r>
    </w:p>
    <w:p w14:paraId="29F29EA8" w14:textId="43C76202" w:rsidR="007134DD" w:rsidRPr="006454D5" w:rsidRDefault="0027136E" w:rsidP="007134DD">
      <w:pPr>
        <w:numPr>
          <w:ilvl w:val="0"/>
          <w:numId w:val="28"/>
        </w:numPr>
        <w:rPr>
          <w:rFonts w:eastAsia="宋体"/>
          <w:sz w:val="22"/>
          <w:szCs w:val="22"/>
          <w:lang w:val="en-US" w:eastAsia="zh-CN"/>
        </w:rPr>
      </w:pPr>
      <w:r w:rsidRPr="006454D5">
        <w:rPr>
          <w:rFonts w:eastAsia="宋体" w:hint="eastAsia"/>
          <w:b/>
          <w:bCs/>
          <w:sz w:val="22"/>
          <w:szCs w:val="22"/>
          <w:lang w:val="en-US" w:eastAsia="zh-CN"/>
        </w:rPr>
        <w:t>A specified phase normalization</w:t>
      </w:r>
      <w:r w:rsidR="009F54F9" w:rsidRPr="006454D5">
        <w:rPr>
          <w:rFonts w:eastAsia="宋体" w:hint="eastAsia"/>
          <w:b/>
          <w:bCs/>
          <w:sz w:val="22"/>
          <w:szCs w:val="22"/>
          <w:lang w:val="en-US" w:eastAsia="zh-CN"/>
        </w:rPr>
        <w:t xml:space="preserve"> can </w:t>
      </w:r>
      <w:r w:rsidR="00A57A0F" w:rsidRPr="006454D5">
        <w:rPr>
          <w:rFonts w:eastAsia="宋体" w:hint="eastAsia"/>
          <w:b/>
          <w:bCs/>
          <w:sz w:val="22"/>
          <w:szCs w:val="22"/>
          <w:lang w:val="en-US" w:eastAsia="zh-CN"/>
        </w:rPr>
        <w:t xml:space="preserve">avoid </w:t>
      </w:r>
      <w:r w:rsidR="009F54F9" w:rsidRPr="006454D5">
        <w:rPr>
          <w:rFonts w:eastAsia="宋体"/>
          <w:b/>
          <w:bCs/>
          <w:sz w:val="22"/>
          <w:szCs w:val="22"/>
          <w:lang w:val="en-US" w:eastAsia="zh-CN"/>
        </w:rPr>
        <w:t>unnecessary</w:t>
      </w:r>
      <w:r w:rsidR="009F54F9" w:rsidRPr="006454D5">
        <w:rPr>
          <w:rFonts w:eastAsia="宋体" w:hint="eastAsia"/>
          <w:b/>
          <w:bCs/>
          <w:sz w:val="22"/>
          <w:szCs w:val="22"/>
          <w:lang w:val="en-US" w:eastAsia="zh-CN"/>
        </w:rPr>
        <w:t xml:space="preserve"> AI/ML model complexity for the generalization and performance loss</w:t>
      </w:r>
      <w:r w:rsidR="007134DD" w:rsidRPr="006454D5">
        <w:rPr>
          <w:rFonts w:eastAsia="宋体"/>
          <w:b/>
          <w:bCs/>
          <w:sz w:val="22"/>
          <w:szCs w:val="22"/>
          <w:lang w:val="en-US" w:eastAsia="zh-CN"/>
        </w:rPr>
        <w:t xml:space="preserve">. </w:t>
      </w:r>
    </w:p>
    <w:p w14:paraId="43F72D49" w14:textId="575E2DE8" w:rsidR="00E1322D" w:rsidRPr="0072370F" w:rsidRDefault="00E1322D" w:rsidP="004D6E39">
      <w:pPr>
        <w:rPr>
          <w:rFonts w:eastAsia="宋体"/>
          <w:sz w:val="22"/>
          <w:szCs w:val="22"/>
          <w:u w:val="single"/>
          <w:lang w:val="en-US" w:eastAsia="zh-CN"/>
        </w:rPr>
      </w:pPr>
      <w:r w:rsidRPr="00267D16">
        <w:rPr>
          <w:rFonts w:eastAsia="宋体"/>
          <w:b/>
          <w:bCs/>
          <w:sz w:val="22"/>
          <w:szCs w:val="22"/>
          <w:u w:val="single"/>
          <w:lang w:val="en-US" w:eastAsia="zh-CN"/>
        </w:rPr>
        <w:t>Proposal</w:t>
      </w:r>
      <w:r w:rsidR="004D6E39" w:rsidRPr="00267D16">
        <w:rPr>
          <w:rFonts w:eastAsia="宋体" w:hint="eastAsia"/>
          <w:b/>
          <w:bCs/>
          <w:sz w:val="22"/>
          <w:szCs w:val="22"/>
          <w:u w:val="single"/>
          <w:lang w:val="en-US" w:eastAsia="zh-CN"/>
        </w:rPr>
        <w:t xml:space="preserve"> </w:t>
      </w:r>
      <w:r w:rsidR="00F56A38" w:rsidRPr="00267D16">
        <w:rPr>
          <w:rFonts w:eastAsia="宋体" w:hint="eastAsia"/>
          <w:b/>
          <w:bCs/>
          <w:sz w:val="22"/>
          <w:szCs w:val="22"/>
          <w:u w:val="single"/>
          <w:lang w:val="en-US" w:eastAsia="zh-CN"/>
        </w:rPr>
        <w:t>2</w:t>
      </w:r>
    </w:p>
    <w:p w14:paraId="7C912348" w14:textId="77777777" w:rsidR="00E1322D" w:rsidRPr="00D0026D" w:rsidRDefault="00E1322D" w:rsidP="00587AE1">
      <w:pPr>
        <w:numPr>
          <w:ilvl w:val="0"/>
          <w:numId w:val="28"/>
        </w:numPr>
        <w:rPr>
          <w:rFonts w:eastAsia="宋体"/>
          <w:sz w:val="22"/>
          <w:szCs w:val="22"/>
          <w:lang w:val="en-US" w:eastAsia="zh-CN"/>
        </w:rPr>
      </w:pPr>
      <w:r w:rsidRPr="00D0026D">
        <w:rPr>
          <w:rFonts w:eastAsia="宋体"/>
          <w:b/>
          <w:bCs/>
          <w:sz w:val="22"/>
          <w:szCs w:val="22"/>
          <w:lang w:val="en-US" w:eastAsia="zh-CN"/>
        </w:rPr>
        <w:t xml:space="preserve">Support specifying a phase normalization method for the target CSI. </w:t>
      </w:r>
    </w:p>
    <w:p w14:paraId="2E7CC7B7" w14:textId="6E5655D0" w:rsidR="00980F9F" w:rsidRDefault="004135AF" w:rsidP="00BD786D">
      <w:pPr>
        <w:pStyle w:val="7"/>
        <w:numPr>
          <w:ilvl w:val="1"/>
          <w:numId w:val="5"/>
        </w:numPr>
        <w:rPr>
          <w:rFonts w:eastAsia="宋体"/>
          <w:b/>
          <w:bCs/>
          <w:lang w:val="en-US" w:eastAsia="zh-CN"/>
        </w:rPr>
      </w:pPr>
      <w:r>
        <w:rPr>
          <w:rFonts w:eastAsia="宋体" w:hint="eastAsia"/>
          <w:b/>
          <w:bCs/>
          <w:lang w:val="en-US" w:eastAsia="zh-CN"/>
        </w:rPr>
        <w:lastRenderedPageBreak/>
        <w:t>CQI and RI determination</w:t>
      </w:r>
    </w:p>
    <w:p w14:paraId="18770562" w14:textId="77777777" w:rsidR="00012092" w:rsidRPr="00D0026D" w:rsidRDefault="00012092" w:rsidP="00012092">
      <w:pPr>
        <w:rPr>
          <w:rFonts w:eastAsia="宋体"/>
          <w:sz w:val="22"/>
          <w:szCs w:val="22"/>
          <w:lang w:val="en-US" w:eastAsia="zh-CN"/>
        </w:rPr>
      </w:pPr>
      <w:r w:rsidRPr="00D0026D">
        <w:rPr>
          <w:rFonts w:eastAsia="宋体"/>
          <w:b/>
          <w:bCs/>
          <w:sz w:val="22"/>
          <w:szCs w:val="22"/>
          <w:u w:val="single"/>
          <w:lang w:val="en-US" w:eastAsia="zh-CN"/>
        </w:rPr>
        <w:t>CQI/RI determination options</w:t>
      </w:r>
    </w:p>
    <w:p w14:paraId="556842F6" w14:textId="24743307" w:rsidR="00012092" w:rsidRDefault="00012092" w:rsidP="00A43B65">
      <w:pPr>
        <w:ind w:firstLineChars="200" w:firstLine="440"/>
        <w:rPr>
          <w:rFonts w:eastAsia="宋体"/>
          <w:sz w:val="22"/>
          <w:szCs w:val="22"/>
          <w:lang w:val="en-US" w:eastAsia="zh-CN"/>
        </w:rPr>
      </w:pPr>
      <w:r w:rsidRPr="00D0026D">
        <w:rPr>
          <w:rFonts w:eastAsia="宋体"/>
          <w:sz w:val="22"/>
          <w:szCs w:val="22"/>
          <w:lang w:val="en-US" w:eastAsia="zh-CN"/>
        </w:rPr>
        <w:t xml:space="preserve">The following schemes </w:t>
      </w:r>
      <w:r w:rsidR="003E502C">
        <w:rPr>
          <w:rFonts w:eastAsia="宋体" w:hint="eastAsia"/>
          <w:sz w:val="22"/>
          <w:szCs w:val="22"/>
          <w:lang w:val="en-US" w:eastAsia="zh-CN"/>
        </w:rPr>
        <w:t xml:space="preserve">for CQI/RI determination with AI/ML-based CSI compression </w:t>
      </w:r>
      <w:r w:rsidRPr="00D0026D">
        <w:rPr>
          <w:rFonts w:eastAsia="宋体"/>
          <w:sz w:val="22"/>
          <w:szCs w:val="22"/>
          <w:lang w:val="en-US" w:eastAsia="zh-CN"/>
        </w:rPr>
        <w:t xml:space="preserve">were </w:t>
      </w:r>
      <w:r w:rsidR="003E502C">
        <w:rPr>
          <w:rFonts w:eastAsia="宋体" w:hint="eastAsia"/>
          <w:sz w:val="22"/>
          <w:szCs w:val="22"/>
          <w:lang w:val="en-US" w:eastAsia="zh-CN"/>
        </w:rPr>
        <w:t xml:space="preserve">studied and </w:t>
      </w:r>
      <w:r w:rsidRPr="00D0026D">
        <w:rPr>
          <w:rFonts w:eastAsia="宋体"/>
          <w:sz w:val="22"/>
          <w:szCs w:val="22"/>
          <w:lang w:val="en-US" w:eastAsia="zh-CN"/>
        </w:rPr>
        <w:t xml:space="preserve">discussed during </w:t>
      </w:r>
      <w:r w:rsidR="00E9577A">
        <w:rPr>
          <w:rFonts w:eastAsia="宋体"/>
          <w:sz w:val="22"/>
          <w:szCs w:val="22"/>
          <w:lang w:val="en-US" w:eastAsia="zh-CN"/>
        </w:rPr>
        <w:t>the Rel-18 and Rel-19 studies</w:t>
      </w:r>
      <w:r w:rsidRPr="00D0026D">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694281" w14:paraId="624968B9" w14:textId="77777777" w:rsidTr="00694281">
        <w:tc>
          <w:tcPr>
            <w:tcW w:w="9962" w:type="dxa"/>
          </w:tcPr>
          <w:p w14:paraId="11E4F5B1" w14:textId="77777777" w:rsidR="00694281" w:rsidRPr="00D0026D" w:rsidRDefault="00694281" w:rsidP="000903A5">
            <w:pPr>
              <w:numPr>
                <w:ilvl w:val="0"/>
                <w:numId w:val="31"/>
              </w:numPr>
              <w:rPr>
                <w:rFonts w:eastAsia="宋体"/>
                <w:sz w:val="22"/>
                <w:szCs w:val="22"/>
                <w:lang w:val="en-US" w:eastAsia="zh-CN"/>
              </w:rPr>
            </w:pPr>
            <w:r w:rsidRPr="00D0026D">
              <w:rPr>
                <w:rFonts w:eastAsia="宋体"/>
                <w:sz w:val="22"/>
                <w:szCs w:val="22"/>
                <w:lang w:val="en-US" w:eastAsia="zh-CN"/>
              </w:rPr>
              <w:t>Option 1: CQI is NOT calculated based on the output of CSI reconstruction part from the realistic channel estimation, including</w:t>
            </w:r>
          </w:p>
          <w:p w14:paraId="17B24831" w14:textId="77777777" w:rsidR="00694281" w:rsidRPr="00D0026D" w:rsidRDefault="00694281" w:rsidP="000903A5">
            <w:pPr>
              <w:numPr>
                <w:ilvl w:val="1"/>
                <w:numId w:val="31"/>
              </w:numPr>
              <w:rPr>
                <w:rFonts w:eastAsia="宋体"/>
                <w:sz w:val="22"/>
                <w:szCs w:val="22"/>
                <w:lang w:val="en-US" w:eastAsia="zh-CN"/>
              </w:rPr>
            </w:pPr>
            <w:r w:rsidRPr="00D0026D">
              <w:rPr>
                <w:rFonts w:eastAsia="宋体"/>
                <w:sz w:val="22"/>
                <w:szCs w:val="22"/>
                <w:lang w:val="en-US" w:eastAsia="zh-CN"/>
              </w:rPr>
              <w:t>Option 1a: CQI is calculated based on target CSI with realistic channel measurement</w:t>
            </w:r>
          </w:p>
          <w:p w14:paraId="2D883ED1" w14:textId="77777777" w:rsidR="00694281" w:rsidRPr="00D0026D" w:rsidRDefault="00694281" w:rsidP="000903A5">
            <w:pPr>
              <w:numPr>
                <w:ilvl w:val="1"/>
                <w:numId w:val="31"/>
              </w:numPr>
              <w:rPr>
                <w:rFonts w:eastAsia="宋体"/>
                <w:sz w:val="22"/>
                <w:szCs w:val="22"/>
                <w:lang w:val="en-US" w:eastAsia="zh-CN"/>
              </w:rPr>
            </w:pPr>
            <w:r w:rsidRPr="00D0026D">
              <w:rPr>
                <w:rFonts w:eastAsia="宋体"/>
                <w:sz w:val="22"/>
                <w:szCs w:val="22"/>
                <w:lang w:val="en-US" w:eastAsia="zh-CN"/>
              </w:rPr>
              <w:t>Option 1b: CQI is calculated based on target CSI with realistic channel measurement and potential adjustment</w:t>
            </w:r>
          </w:p>
          <w:p w14:paraId="5EDEA88C" w14:textId="77777777" w:rsidR="00694281" w:rsidRPr="00D0026D" w:rsidRDefault="00694281" w:rsidP="000903A5">
            <w:pPr>
              <w:numPr>
                <w:ilvl w:val="1"/>
                <w:numId w:val="31"/>
              </w:numPr>
              <w:rPr>
                <w:rFonts w:eastAsia="宋体"/>
                <w:sz w:val="22"/>
                <w:szCs w:val="22"/>
                <w:lang w:val="en-US" w:eastAsia="zh-CN"/>
              </w:rPr>
            </w:pPr>
            <w:r w:rsidRPr="00D0026D">
              <w:rPr>
                <w:rFonts w:eastAsia="宋体"/>
                <w:sz w:val="22"/>
                <w:szCs w:val="22"/>
                <w:lang w:val="en-US" w:eastAsia="zh-CN"/>
              </w:rPr>
              <w:t>Option 1c: CQI is calculated based on legacy codebook</w:t>
            </w:r>
          </w:p>
          <w:p w14:paraId="1EF4EDC9" w14:textId="77777777" w:rsidR="00694281" w:rsidRPr="00D0026D" w:rsidRDefault="00694281" w:rsidP="000903A5">
            <w:pPr>
              <w:numPr>
                <w:ilvl w:val="0"/>
                <w:numId w:val="31"/>
              </w:numPr>
              <w:rPr>
                <w:rFonts w:eastAsia="宋体"/>
                <w:sz w:val="22"/>
                <w:szCs w:val="22"/>
                <w:lang w:val="en-US" w:eastAsia="zh-CN"/>
              </w:rPr>
            </w:pPr>
            <w:r w:rsidRPr="00D0026D">
              <w:rPr>
                <w:rFonts w:eastAsia="宋体"/>
                <w:sz w:val="22"/>
                <w:szCs w:val="22"/>
                <w:lang w:val="en-US" w:eastAsia="zh-CN"/>
              </w:rPr>
              <w:t>Option 2: CQI is calculated based on the output of CSI reconstruction part from the realistic channel estimation, including</w:t>
            </w:r>
          </w:p>
          <w:p w14:paraId="3552F337" w14:textId="77777777" w:rsidR="00694281" w:rsidRPr="00D0026D" w:rsidRDefault="00694281" w:rsidP="00587AE1">
            <w:pPr>
              <w:numPr>
                <w:ilvl w:val="1"/>
                <w:numId w:val="29"/>
              </w:numPr>
              <w:rPr>
                <w:rFonts w:eastAsia="宋体"/>
                <w:sz w:val="22"/>
                <w:szCs w:val="22"/>
                <w:lang w:val="en-US" w:eastAsia="zh-CN"/>
              </w:rPr>
            </w:pPr>
            <w:r w:rsidRPr="00D0026D">
              <w:rPr>
                <w:rFonts w:eastAsia="宋体"/>
                <w:sz w:val="22"/>
                <w:szCs w:val="22"/>
                <w:lang w:val="en-US" w:eastAsia="zh-CN"/>
              </w:rPr>
              <w:t>Option 2a: CQI is calculated based on CSI reconstruction output, if CSI reconstruction model is available at the UE and UE can perform reconstruction model inference with potential adjustment</w:t>
            </w:r>
          </w:p>
          <w:p w14:paraId="3AF4F435" w14:textId="7FB963AA" w:rsidR="00694281" w:rsidRPr="00694281" w:rsidRDefault="00694281" w:rsidP="00587AE1">
            <w:pPr>
              <w:numPr>
                <w:ilvl w:val="1"/>
                <w:numId w:val="29"/>
              </w:numPr>
              <w:rPr>
                <w:rFonts w:eastAsia="宋体"/>
                <w:sz w:val="22"/>
                <w:szCs w:val="22"/>
                <w:lang w:val="en-US" w:eastAsia="zh-CN"/>
              </w:rPr>
            </w:pPr>
            <w:r w:rsidRPr="00D0026D">
              <w:rPr>
                <w:rFonts w:eastAsia="宋体"/>
                <w:sz w:val="22"/>
                <w:szCs w:val="22"/>
                <w:lang w:val="en-US" w:eastAsia="zh-CN"/>
              </w:rPr>
              <w:t>Option 2b: CQI is calculated using two stage approach, UE derive CQI using precoded CSI-RS transmitted with a reconstructed precoder.</w:t>
            </w:r>
          </w:p>
        </w:tc>
      </w:tr>
    </w:tbl>
    <w:p w14:paraId="2414DC26" w14:textId="69A1A14C" w:rsidR="00694281" w:rsidRDefault="00AD4550" w:rsidP="007D53D0">
      <w:pPr>
        <w:ind w:firstLineChars="200" w:firstLine="440"/>
        <w:rPr>
          <w:rFonts w:eastAsia="宋体"/>
          <w:sz w:val="22"/>
          <w:szCs w:val="22"/>
          <w:lang w:val="en-US" w:eastAsia="zh-CN"/>
        </w:rPr>
      </w:pPr>
      <w:r>
        <w:rPr>
          <w:rFonts w:eastAsia="宋体" w:hint="eastAsia"/>
          <w:sz w:val="22"/>
          <w:szCs w:val="22"/>
          <w:lang w:val="en-US" w:eastAsia="zh-CN"/>
        </w:rPr>
        <w:t xml:space="preserve">Among these options, Option 2 </w:t>
      </w:r>
      <w:r w:rsidR="004C3EAB">
        <w:rPr>
          <w:rFonts w:eastAsia="宋体" w:hint="eastAsia"/>
          <w:sz w:val="22"/>
          <w:szCs w:val="22"/>
          <w:lang w:val="en-US" w:eastAsia="zh-CN"/>
        </w:rPr>
        <w:t xml:space="preserve">requires the UE </w:t>
      </w:r>
      <w:r w:rsidR="00DE0B2B">
        <w:rPr>
          <w:rFonts w:eastAsia="宋体"/>
          <w:sz w:val="22"/>
          <w:szCs w:val="22"/>
          <w:lang w:val="en-US" w:eastAsia="zh-CN"/>
        </w:rPr>
        <w:t xml:space="preserve">to </w:t>
      </w:r>
      <w:r w:rsidR="004C3EAB">
        <w:rPr>
          <w:rFonts w:eastAsia="宋体" w:hint="eastAsia"/>
          <w:sz w:val="22"/>
          <w:szCs w:val="22"/>
          <w:lang w:val="en-US" w:eastAsia="zh-CN"/>
        </w:rPr>
        <w:t xml:space="preserve">derive a reconstructed target CSI, either based on </w:t>
      </w:r>
      <w:r w:rsidR="00DE0B2B">
        <w:rPr>
          <w:rFonts w:eastAsia="宋体" w:hint="eastAsia"/>
          <w:sz w:val="22"/>
          <w:szCs w:val="22"/>
          <w:lang w:val="en-US" w:eastAsia="zh-CN"/>
        </w:rPr>
        <w:t xml:space="preserve">a proxy model </w:t>
      </w:r>
      <w:r w:rsidR="00291102">
        <w:rPr>
          <w:rFonts w:eastAsia="宋体" w:hint="eastAsia"/>
          <w:sz w:val="22"/>
          <w:szCs w:val="22"/>
          <w:lang w:val="en-US" w:eastAsia="zh-CN"/>
        </w:rPr>
        <w:t xml:space="preserve">(Option 2a) </w:t>
      </w:r>
      <w:r w:rsidR="00DE0B2B">
        <w:rPr>
          <w:rFonts w:eastAsia="宋体" w:hint="eastAsia"/>
          <w:sz w:val="22"/>
          <w:szCs w:val="22"/>
          <w:lang w:val="en-US" w:eastAsia="zh-CN"/>
        </w:rPr>
        <w:t>or based on the reference resources transmitted by NW</w:t>
      </w:r>
      <w:r w:rsidR="00291102">
        <w:rPr>
          <w:rFonts w:eastAsia="宋体" w:hint="eastAsia"/>
          <w:sz w:val="22"/>
          <w:szCs w:val="22"/>
          <w:lang w:val="en-US" w:eastAsia="zh-CN"/>
        </w:rPr>
        <w:t xml:space="preserve"> (Option 2b)</w:t>
      </w:r>
      <w:r w:rsidR="00DE0B2B">
        <w:rPr>
          <w:rFonts w:eastAsia="宋体" w:hint="eastAsia"/>
          <w:sz w:val="22"/>
          <w:szCs w:val="22"/>
          <w:lang w:val="en-US" w:eastAsia="zh-CN"/>
        </w:rPr>
        <w:t xml:space="preserve">. </w:t>
      </w:r>
      <w:r w:rsidR="00E9493E">
        <w:rPr>
          <w:rFonts w:eastAsia="宋体" w:hint="eastAsia"/>
          <w:sz w:val="22"/>
          <w:szCs w:val="22"/>
          <w:lang w:val="en-US" w:eastAsia="zh-CN"/>
        </w:rPr>
        <w:t xml:space="preserve">Generally, the UE has no </w:t>
      </w:r>
      <w:r w:rsidR="00E9493E">
        <w:rPr>
          <w:rFonts w:eastAsia="宋体"/>
          <w:sz w:val="22"/>
          <w:szCs w:val="22"/>
          <w:lang w:val="en-US" w:eastAsia="zh-CN"/>
        </w:rPr>
        <w:t>information</w:t>
      </w:r>
      <w:r w:rsidR="00E9493E">
        <w:rPr>
          <w:rFonts w:eastAsia="宋体" w:hint="eastAsia"/>
          <w:sz w:val="22"/>
          <w:szCs w:val="22"/>
          <w:lang w:val="en-US" w:eastAsia="zh-CN"/>
        </w:rPr>
        <w:t xml:space="preserve"> about what model is deployed </w:t>
      </w:r>
      <w:r w:rsidR="004C03AF">
        <w:rPr>
          <w:rFonts w:eastAsia="宋体" w:hint="eastAsia"/>
          <w:sz w:val="22"/>
          <w:szCs w:val="22"/>
          <w:lang w:val="en-US" w:eastAsia="zh-CN"/>
        </w:rPr>
        <w:t>on</w:t>
      </w:r>
      <w:r w:rsidR="00E9493E">
        <w:rPr>
          <w:rFonts w:eastAsia="宋体" w:hint="eastAsia"/>
          <w:sz w:val="22"/>
          <w:szCs w:val="22"/>
          <w:lang w:val="en-US" w:eastAsia="zh-CN"/>
        </w:rPr>
        <w:t xml:space="preserve"> the </w:t>
      </w:r>
      <w:r w:rsidR="00893D05">
        <w:rPr>
          <w:rFonts w:eastAsia="宋体" w:hint="eastAsia"/>
          <w:sz w:val="22"/>
          <w:szCs w:val="22"/>
          <w:lang w:val="en-US" w:eastAsia="zh-CN"/>
        </w:rPr>
        <w:t>NW side</w:t>
      </w:r>
      <w:r w:rsidR="004C03AF">
        <w:rPr>
          <w:rFonts w:eastAsia="宋体" w:hint="eastAsia"/>
          <w:sz w:val="22"/>
          <w:szCs w:val="22"/>
          <w:lang w:val="en-US" w:eastAsia="zh-CN"/>
        </w:rPr>
        <w:t xml:space="preserve">. Therefore, </w:t>
      </w:r>
      <w:r w:rsidR="00061D7F">
        <w:rPr>
          <w:rFonts w:eastAsia="宋体" w:hint="eastAsia"/>
          <w:sz w:val="22"/>
          <w:szCs w:val="22"/>
          <w:lang w:val="en-US" w:eastAsia="zh-CN"/>
        </w:rPr>
        <w:t xml:space="preserve">it is </w:t>
      </w:r>
      <w:r w:rsidR="00893D05">
        <w:rPr>
          <w:rFonts w:eastAsia="宋体"/>
          <w:sz w:val="22"/>
          <w:szCs w:val="22"/>
          <w:lang w:val="en-US" w:eastAsia="zh-CN"/>
        </w:rPr>
        <w:t>challenging to ensure that the UE-reconstructed</w:t>
      </w:r>
      <w:r w:rsidR="00061D7F">
        <w:rPr>
          <w:rFonts w:eastAsia="宋体" w:hint="eastAsia"/>
          <w:sz w:val="22"/>
          <w:szCs w:val="22"/>
          <w:lang w:val="en-US" w:eastAsia="zh-CN"/>
        </w:rPr>
        <w:t xml:space="preserve"> target CSI is </w:t>
      </w:r>
      <w:r w:rsidR="00893D05">
        <w:rPr>
          <w:rFonts w:eastAsia="宋体" w:hint="eastAsia"/>
          <w:sz w:val="22"/>
          <w:szCs w:val="22"/>
          <w:lang w:val="en-US" w:eastAsia="zh-CN"/>
        </w:rPr>
        <w:t>accurate</w:t>
      </w:r>
      <w:r w:rsidR="00061D7F">
        <w:rPr>
          <w:rFonts w:eastAsia="宋体" w:hint="eastAsia"/>
          <w:sz w:val="22"/>
          <w:szCs w:val="22"/>
          <w:lang w:val="en-US" w:eastAsia="zh-CN"/>
        </w:rPr>
        <w:t xml:space="preserve"> enough for CQI/RI determination</w:t>
      </w:r>
      <w:r w:rsidR="00893D05">
        <w:rPr>
          <w:rFonts w:eastAsia="宋体" w:hint="eastAsia"/>
          <w:sz w:val="22"/>
          <w:szCs w:val="22"/>
          <w:lang w:val="en-US" w:eastAsia="zh-CN"/>
        </w:rPr>
        <w:t xml:space="preserve">. </w:t>
      </w:r>
      <w:r w:rsidR="00F77A75">
        <w:rPr>
          <w:rFonts w:eastAsia="宋体" w:hint="eastAsia"/>
          <w:sz w:val="22"/>
          <w:szCs w:val="22"/>
          <w:lang w:val="en-US" w:eastAsia="zh-CN"/>
        </w:rPr>
        <w:t xml:space="preserve">NW will never know if the RI/CQI reported from the UE is trustworthy. For Option 2b, </w:t>
      </w:r>
      <w:r w:rsidR="00E10062">
        <w:rPr>
          <w:rFonts w:eastAsia="宋体"/>
          <w:sz w:val="22"/>
          <w:szCs w:val="22"/>
          <w:lang w:val="en-US" w:eastAsia="zh-CN"/>
        </w:rPr>
        <w:t>additional downlink reference signals are required, and the CQI/RI cannot be determined simultaneously</w:t>
      </w:r>
      <w:r w:rsidR="000A4E4C">
        <w:rPr>
          <w:rFonts w:eastAsia="宋体" w:hint="eastAsia"/>
          <w:sz w:val="22"/>
          <w:szCs w:val="22"/>
          <w:lang w:val="en-US" w:eastAsia="zh-CN"/>
        </w:rPr>
        <w:t xml:space="preserve"> with the PMI report. Some additional latency </w:t>
      </w:r>
      <w:r w:rsidR="00054E7C">
        <w:rPr>
          <w:rFonts w:eastAsia="宋体"/>
          <w:sz w:val="22"/>
          <w:szCs w:val="22"/>
          <w:lang w:val="en-US" w:eastAsia="zh-CN"/>
        </w:rPr>
        <w:t>occurs for the CQI/RI reporting, resulting in</w:t>
      </w:r>
      <w:r w:rsidR="000A4E4C">
        <w:rPr>
          <w:rFonts w:eastAsia="宋体" w:hint="eastAsia"/>
          <w:sz w:val="22"/>
          <w:szCs w:val="22"/>
          <w:lang w:val="en-US" w:eastAsia="zh-CN"/>
        </w:rPr>
        <w:t xml:space="preserve"> performance degradation. T</w:t>
      </w:r>
      <w:r w:rsidR="00F60C2C">
        <w:rPr>
          <w:rFonts w:eastAsia="宋体" w:hint="eastAsia"/>
          <w:sz w:val="22"/>
          <w:szCs w:val="22"/>
          <w:lang w:val="en-US" w:eastAsia="zh-CN"/>
        </w:rPr>
        <w:t>herefore, none of the Option 2 schemes is workable and should not be supported.</w:t>
      </w:r>
    </w:p>
    <w:p w14:paraId="2F10F853" w14:textId="34833E1C" w:rsidR="00F60C2C" w:rsidRDefault="009B35C0" w:rsidP="007D53D0">
      <w:pPr>
        <w:ind w:firstLineChars="200" w:firstLine="440"/>
        <w:rPr>
          <w:rFonts w:eastAsia="宋体"/>
          <w:sz w:val="22"/>
          <w:szCs w:val="22"/>
          <w:lang w:val="en-US" w:eastAsia="zh-CN"/>
        </w:rPr>
      </w:pPr>
      <w:r>
        <w:rPr>
          <w:rFonts w:eastAsia="宋体" w:hint="eastAsia"/>
          <w:sz w:val="22"/>
          <w:szCs w:val="22"/>
          <w:lang w:val="en-US" w:eastAsia="zh-CN"/>
        </w:rPr>
        <w:t>For sub-op</w:t>
      </w:r>
      <w:r w:rsidR="00F55447">
        <w:rPr>
          <w:rFonts w:eastAsiaTheme="minorEastAsia" w:hint="eastAsia"/>
          <w:sz w:val="22"/>
          <w:szCs w:val="22"/>
          <w:lang w:val="en-US"/>
        </w:rPr>
        <w:t>t</w:t>
      </w:r>
      <w:r>
        <w:rPr>
          <w:rFonts w:eastAsia="宋体" w:hint="eastAsia"/>
          <w:sz w:val="22"/>
          <w:szCs w:val="22"/>
          <w:lang w:val="en-US" w:eastAsia="zh-CN"/>
        </w:rPr>
        <w:t>ions in Option 1, Option 1a can serve as a baseline</w:t>
      </w:r>
      <w:r w:rsidR="00E84B33">
        <w:rPr>
          <w:rFonts w:eastAsia="宋体" w:hint="eastAsia"/>
          <w:sz w:val="22"/>
          <w:szCs w:val="22"/>
          <w:lang w:val="en-US" w:eastAsia="zh-CN"/>
        </w:rPr>
        <w:t xml:space="preserve">, </w:t>
      </w:r>
      <w:r w:rsidR="00054E7C">
        <w:rPr>
          <w:rFonts w:eastAsia="宋体"/>
          <w:sz w:val="22"/>
          <w:szCs w:val="22"/>
          <w:lang w:val="en-US" w:eastAsia="zh-CN"/>
        </w:rPr>
        <w:t>providing a common understanding of the CQI/RI determination between NW and UE</w:t>
      </w:r>
      <w:r w:rsidR="00E84B33">
        <w:rPr>
          <w:rFonts w:eastAsia="宋体" w:hint="eastAsia"/>
          <w:sz w:val="22"/>
          <w:szCs w:val="22"/>
          <w:lang w:val="en-US" w:eastAsia="zh-CN"/>
        </w:rPr>
        <w:t xml:space="preserve">. </w:t>
      </w:r>
      <w:r w:rsidR="00177043">
        <w:rPr>
          <w:rFonts w:eastAsia="宋体" w:hint="eastAsia"/>
          <w:sz w:val="22"/>
          <w:szCs w:val="22"/>
          <w:lang w:val="en-US" w:eastAsia="zh-CN"/>
        </w:rPr>
        <w:t>For Option 1b, t</w:t>
      </w:r>
      <w:r w:rsidR="00DA7F98">
        <w:rPr>
          <w:rFonts w:eastAsia="宋体" w:hint="eastAsia"/>
          <w:sz w:val="22"/>
          <w:szCs w:val="22"/>
          <w:lang w:val="en-US" w:eastAsia="zh-CN"/>
        </w:rPr>
        <w:t>he UE side adjustment is actually an implementation issue</w:t>
      </w:r>
      <w:r w:rsidR="00177043">
        <w:rPr>
          <w:rFonts w:eastAsia="宋体" w:hint="eastAsia"/>
          <w:sz w:val="22"/>
          <w:szCs w:val="22"/>
          <w:lang w:val="en-US" w:eastAsia="zh-CN"/>
        </w:rPr>
        <w:t xml:space="preserve">. Therefore, Option 1b and 1a are the same in principle. </w:t>
      </w:r>
      <w:r w:rsidR="00F7599A">
        <w:rPr>
          <w:rFonts w:eastAsia="宋体" w:hint="eastAsia"/>
          <w:sz w:val="22"/>
          <w:szCs w:val="22"/>
          <w:lang w:val="en-US" w:eastAsia="zh-CN"/>
        </w:rPr>
        <w:t xml:space="preserve">If any </w:t>
      </w:r>
      <w:r w:rsidR="00345DDD">
        <w:rPr>
          <w:rFonts w:eastAsia="宋体"/>
          <w:sz w:val="22"/>
          <w:szCs w:val="22"/>
          <w:lang w:val="en-US" w:eastAsia="zh-CN"/>
        </w:rPr>
        <w:t>adjustments are necessary, NW can handle them through implementation, as the UE still does not know</w:t>
      </w:r>
      <w:r w:rsidR="006F0C71">
        <w:rPr>
          <w:rFonts w:eastAsia="宋体" w:hint="eastAsia"/>
          <w:sz w:val="22"/>
          <w:szCs w:val="22"/>
          <w:lang w:val="en-US" w:eastAsia="zh-CN"/>
        </w:rPr>
        <w:t xml:space="preserve"> the actual model deployed on the NW side.</w:t>
      </w:r>
      <w:r w:rsidR="00FF1C9A">
        <w:rPr>
          <w:rFonts w:eastAsia="宋体" w:hint="eastAsia"/>
          <w:sz w:val="22"/>
          <w:szCs w:val="22"/>
          <w:lang w:val="en-US" w:eastAsia="zh-CN"/>
        </w:rPr>
        <w:t xml:space="preserve"> Option 1c introduces </w:t>
      </w:r>
      <w:r w:rsidR="00351BE5">
        <w:rPr>
          <w:rFonts w:eastAsia="宋体"/>
          <w:sz w:val="22"/>
          <w:szCs w:val="22"/>
          <w:lang w:val="en-US" w:eastAsia="zh-CN"/>
        </w:rPr>
        <w:t xml:space="preserve">a </w:t>
      </w:r>
      <w:r w:rsidR="0099078F">
        <w:rPr>
          <w:rFonts w:eastAsia="宋体"/>
          <w:sz w:val="22"/>
          <w:szCs w:val="22"/>
          <w:lang w:val="en-US" w:eastAsia="zh-CN"/>
        </w:rPr>
        <w:t>significant</w:t>
      </w:r>
      <w:r w:rsidR="00FF1C9A">
        <w:rPr>
          <w:rFonts w:eastAsia="宋体" w:hint="eastAsia"/>
          <w:sz w:val="22"/>
          <w:szCs w:val="22"/>
          <w:lang w:val="en-US" w:eastAsia="zh-CN"/>
        </w:rPr>
        <w:t xml:space="preserve"> mismatch</w:t>
      </w:r>
      <w:r w:rsidR="00B53F57">
        <w:rPr>
          <w:rFonts w:eastAsia="宋体" w:hint="eastAsia"/>
          <w:sz w:val="22"/>
          <w:szCs w:val="22"/>
          <w:lang w:val="en-US" w:eastAsia="zh-CN"/>
        </w:rPr>
        <w:t xml:space="preserve"> of PMI</w:t>
      </w:r>
      <w:r w:rsidR="00FF1C9A">
        <w:rPr>
          <w:rFonts w:eastAsia="宋体" w:hint="eastAsia"/>
          <w:sz w:val="22"/>
          <w:szCs w:val="22"/>
          <w:lang w:val="en-US" w:eastAsia="zh-CN"/>
        </w:rPr>
        <w:t xml:space="preserve"> </w:t>
      </w:r>
      <w:r w:rsidR="00B53F57">
        <w:rPr>
          <w:rFonts w:eastAsia="宋体" w:hint="eastAsia"/>
          <w:sz w:val="22"/>
          <w:szCs w:val="22"/>
          <w:lang w:val="en-US" w:eastAsia="zh-CN"/>
        </w:rPr>
        <w:t>for the CQI/RI determination, which is not a reasonable scheme.</w:t>
      </w:r>
    </w:p>
    <w:p w14:paraId="58785A2B" w14:textId="594B795C" w:rsidR="00351BE5" w:rsidRPr="00351BE5" w:rsidRDefault="007D53D0" w:rsidP="007D53D0">
      <w:pPr>
        <w:ind w:firstLineChars="200" w:firstLine="440"/>
        <w:rPr>
          <w:rFonts w:eastAsia="宋体"/>
          <w:sz w:val="22"/>
          <w:szCs w:val="22"/>
          <w:lang w:val="en-US" w:eastAsia="zh-CN"/>
        </w:rPr>
      </w:pPr>
      <w:r>
        <w:rPr>
          <w:rFonts w:eastAsia="宋体" w:hint="eastAsia"/>
          <w:sz w:val="22"/>
          <w:szCs w:val="22"/>
          <w:lang w:val="en-US" w:eastAsia="zh-CN"/>
        </w:rPr>
        <w:t>Summarizing</w:t>
      </w:r>
      <w:r w:rsidR="00351BE5">
        <w:rPr>
          <w:rFonts w:eastAsia="宋体" w:hint="eastAsia"/>
          <w:sz w:val="22"/>
          <w:szCs w:val="22"/>
          <w:lang w:val="en-US" w:eastAsia="zh-CN"/>
        </w:rPr>
        <w:t xml:space="preserve"> the discussions, we have the following proposals for </w:t>
      </w:r>
      <w:r w:rsidR="0099078F">
        <w:rPr>
          <w:rFonts w:eastAsia="宋体"/>
          <w:sz w:val="22"/>
          <w:szCs w:val="22"/>
          <w:lang w:val="en-US" w:eastAsia="zh-CN"/>
        </w:rPr>
        <w:t>determining the CQI/RI</w:t>
      </w:r>
      <w:r w:rsidR="00351BE5">
        <w:rPr>
          <w:rFonts w:eastAsia="宋体" w:hint="eastAsia"/>
          <w:sz w:val="22"/>
          <w:szCs w:val="22"/>
          <w:lang w:val="en-US" w:eastAsia="zh-CN"/>
        </w:rPr>
        <w:t>.</w:t>
      </w:r>
    </w:p>
    <w:p w14:paraId="2515A887" w14:textId="39CB0D69" w:rsidR="00012092" w:rsidRPr="005B7E09" w:rsidRDefault="00012092" w:rsidP="007618A0">
      <w:pPr>
        <w:rPr>
          <w:rFonts w:eastAsia="宋体"/>
          <w:sz w:val="22"/>
          <w:szCs w:val="22"/>
          <w:u w:val="single"/>
          <w:lang w:val="en-US" w:eastAsia="zh-CN"/>
        </w:rPr>
      </w:pPr>
      <w:r w:rsidRPr="00267D16">
        <w:rPr>
          <w:rFonts w:eastAsia="宋体"/>
          <w:b/>
          <w:bCs/>
          <w:sz w:val="22"/>
          <w:szCs w:val="22"/>
          <w:u w:val="single"/>
          <w:lang w:val="en-US" w:eastAsia="zh-CN"/>
        </w:rPr>
        <w:t>Proposal</w:t>
      </w:r>
      <w:r w:rsidR="007618A0" w:rsidRPr="00267D16">
        <w:rPr>
          <w:rFonts w:eastAsia="宋体" w:hint="eastAsia"/>
          <w:b/>
          <w:bCs/>
          <w:sz w:val="22"/>
          <w:szCs w:val="22"/>
          <w:u w:val="single"/>
          <w:lang w:val="en-US" w:eastAsia="zh-CN"/>
        </w:rPr>
        <w:t xml:space="preserve"> </w:t>
      </w:r>
      <w:r w:rsidR="004B2EEA" w:rsidRPr="00267D16">
        <w:rPr>
          <w:rFonts w:eastAsia="宋体" w:hint="eastAsia"/>
          <w:b/>
          <w:bCs/>
          <w:sz w:val="22"/>
          <w:szCs w:val="22"/>
          <w:u w:val="single"/>
          <w:lang w:val="en-US" w:eastAsia="zh-CN"/>
        </w:rPr>
        <w:t>3</w:t>
      </w:r>
    </w:p>
    <w:p w14:paraId="4AEEF6E5" w14:textId="77777777" w:rsidR="00012092" w:rsidRPr="00D0026D" w:rsidRDefault="00012092" w:rsidP="000903A5">
      <w:pPr>
        <w:numPr>
          <w:ilvl w:val="0"/>
          <w:numId w:val="32"/>
        </w:numPr>
        <w:rPr>
          <w:rFonts w:eastAsia="宋体"/>
          <w:sz w:val="22"/>
          <w:szCs w:val="22"/>
          <w:lang w:val="en-US" w:eastAsia="zh-CN"/>
        </w:rPr>
      </w:pPr>
      <w:r w:rsidRPr="00D0026D">
        <w:rPr>
          <w:rFonts w:eastAsia="宋体"/>
          <w:b/>
          <w:bCs/>
          <w:sz w:val="22"/>
          <w:szCs w:val="22"/>
          <w:lang w:val="en-US" w:eastAsia="zh-CN"/>
        </w:rPr>
        <w:t>RI and CQI are determined based on the same option.</w:t>
      </w:r>
    </w:p>
    <w:p w14:paraId="4C827D57" w14:textId="77777777" w:rsidR="00012092" w:rsidRPr="00177043" w:rsidRDefault="00012092" w:rsidP="000903A5">
      <w:pPr>
        <w:numPr>
          <w:ilvl w:val="1"/>
          <w:numId w:val="32"/>
        </w:numPr>
        <w:rPr>
          <w:rFonts w:eastAsia="宋体"/>
          <w:sz w:val="22"/>
          <w:szCs w:val="22"/>
          <w:lang w:val="en-US" w:eastAsia="zh-CN"/>
        </w:rPr>
      </w:pPr>
      <w:r w:rsidRPr="00D0026D">
        <w:rPr>
          <w:rFonts w:eastAsia="宋体"/>
          <w:b/>
          <w:bCs/>
          <w:sz w:val="22"/>
          <w:szCs w:val="22"/>
          <w:lang w:val="en-US" w:eastAsia="zh-CN"/>
        </w:rPr>
        <w:t>Support Option 1a as the baseline for both RI and CQI determination.</w:t>
      </w:r>
    </w:p>
    <w:p w14:paraId="571DCE30" w14:textId="0B5D1BDA" w:rsidR="00177043" w:rsidRPr="00D0026D" w:rsidRDefault="00A22AD0" w:rsidP="00177043">
      <w:pPr>
        <w:numPr>
          <w:ilvl w:val="2"/>
          <w:numId w:val="32"/>
        </w:numPr>
        <w:rPr>
          <w:rFonts w:eastAsia="宋体"/>
          <w:sz w:val="22"/>
          <w:szCs w:val="22"/>
          <w:lang w:val="en-US" w:eastAsia="zh-CN"/>
        </w:rPr>
      </w:pPr>
      <w:r>
        <w:rPr>
          <w:rFonts w:eastAsia="宋体" w:hint="eastAsia"/>
          <w:b/>
          <w:bCs/>
          <w:sz w:val="22"/>
          <w:szCs w:val="22"/>
          <w:lang w:val="en-US" w:eastAsia="zh-CN"/>
        </w:rPr>
        <w:t>Option 1b is the UE implementation based on Option 1a.</w:t>
      </w:r>
    </w:p>
    <w:p w14:paraId="450F5DC1" w14:textId="2C497338" w:rsidR="00012092" w:rsidRPr="00D0026D" w:rsidRDefault="00012092" w:rsidP="000903A5">
      <w:pPr>
        <w:numPr>
          <w:ilvl w:val="1"/>
          <w:numId w:val="32"/>
        </w:numPr>
        <w:rPr>
          <w:rFonts w:eastAsia="宋体"/>
          <w:sz w:val="22"/>
          <w:szCs w:val="22"/>
          <w:lang w:val="en-US" w:eastAsia="zh-CN"/>
        </w:rPr>
      </w:pPr>
      <w:r w:rsidRPr="00D0026D">
        <w:rPr>
          <w:rFonts w:eastAsia="宋体"/>
          <w:b/>
          <w:bCs/>
          <w:sz w:val="22"/>
          <w:szCs w:val="22"/>
          <w:lang w:val="en-US" w:eastAsia="zh-CN"/>
        </w:rPr>
        <w:t xml:space="preserve">Not support Option 2a due to the UE complexity and inaccuracy of UE reconstructed CSI, which cannot be compensated at the NW side because the NW </w:t>
      </w:r>
      <w:r w:rsidR="00EF3F41">
        <w:rPr>
          <w:rFonts w:eastAsia="宋体"/>
          <w:b/>
          <w:bCs/>
          <w:sz w:val="22"/>
          <w:szCs w:val="22"/>
          <w:lang w:val="en-US" w:eastAsia="zh-CN"/>
        </w:rPr>
        <w:t>does not know</w:t>
      </w:r>
      <w:r w:rsidRPr="00D0026D">
        <w:rPr>
          <w:rFonts w:eastAsia="宋体"/>
          <w:b/>
          <w:bCs/>
          <w:sz w:val="22"/>
          <w:szCs w:val="22"/>
          <w:lang w:val="en-US" w:eastAsia="zh-CN"/>
        </w:rPr>
        <w:t xml:space="preserve"> the UE implementation.</w:t>
      </w:r>
    </w:p>
    <w:p w14:paraId="798C8535" w14:textId="77777777" w:rsidR="00012092" w:rsidRPr="00D0026D" w:rsidRDefault="00012092" w:rsidP="000903A5">
      <w:pPr>
        <w:numPr>
          <w:ilvl w:val="1"/>
          <w:numId w:val="32"/>
        </w:numPr>
        <w:rPr>
          <w:rFonts w:eastAsia="宋体"/>
          <w:sz w:val="22"/>
          <w:szCs w:val="22"/>
          <w:lang w:val="en-US" w:eastAsia="zh-CN"/>
        </w:rPr>
      </w:pPr>
      <w:r w:rsidRPr="00D0026D">
        <w:rPr>
          <w:rFonts w:eastAsia="宋体"/>
          <w:b/>
          <w:bCs/>
          <w:sz w:val="22"/>
          <w:szCs w:val="22"/>
          <w:lang w:val="en-US" w:eastAsia="zh-CN"/>
        </w:rPr>
        <w:t>Not support Option 2b due to the additional round-trip latency for the CQI reporting.</w:t>
      </w:r>
    </w:p>
    <w:p w14:paraId="4F476DCC" w14:textId="1A0CA3FB" w:rsidR="004135AF" w:rsidRDefault="00916C88" w:rsidP="001C5785">
      <w:pPr>
        <w:pStyle w:val="7"/>
        <w:numPr>
          <w:ilvl w:val="1"/>
          <w:numId w:val="5"/>
        </w:numPr>
        <w:rPr>
          <w:rFonts w:eastAsia="宋体"/>
          <w:b/>
          <w:bCs/>
          <w:lang w:val="en-US" w:eastAsia="zh-CN"/>
        </w:rPr>
      </w:pPr>
      <w:r>
        <w:rPr>
          <w:rFonts w:eastAsia="宋体" w:hint="eastAsia"/>
          <w:b/>
          <w:bCs/>
          <w:lang w:val="en-US" w:eastAsia="zh-CN"/>
        </w:rPr>
        <w:t xml:space="preserve">Quantization </w:t>
      </w:r>
      <w:r w:rsidR="00446E1F">
        <w:rPr>
          <w:rFonts w:eastAsia="宋体" w:hint="eastAsia"/>
          <w:b/>
          <w:bCs/>
          <w:lang w:val="en-US" w:eastAsia="zh-CN"/>
        </w:rPr>
        <w:t xml:space="preserve">and payload for the </w:t>
      </w:r>
      <w:r w:rsidR="00590E51">
        <w:rPr>
          <w:rFonts w:eastAsia="宋体" w:hint="eastAsia"/>
          <w:b/>
          <w:bCs/>
          <w:lang w:val="en-US" w:eastAsia="zh-CN"/>
        </w:rPr>
        <w:t>latent message</w:t>
      </w:r>
    </w:p>
    <w:p w14:paraId="2390C24D" w14:textId="021977F8" w:rsidR="00240322" w:rsidRDefault="00190864" w:rsidP="00240322">
      <w:pPr>
        <w:rPr>
          <w:rFonts w:eastAsia="宋体"/>
          <w:b/>
          <w:bCs/>
          <w:sz w:val="22"/>
          <w:szCs w:val="22"/>
          <w:u w:val="single"/>
          <w:lang w:val="en-US" w:eastAsia="zh-CN"/>
        </w:rPr>
      </w:pPr>
      <w:r>
        <w:rPr>
          <w:rFonts w:eastAsia="宋体" w:hint="eastAsia"/>
          <w:b/>
          <w:bCs/>
          <w:sz w:val="22"/>
          <w:szCs w:val="22"/>
          <w:u w:val="single"/>
          <w:lang w:val="en-US" w:eastAsia="zh-CN"/>
        </w:rPr>
        <w:t>Q</w:t>
      </w:r>
      <w:r w:rsidR="00240322" w:rsidRPr="00D0026D">
        <w:rPr>
          <w:rFonts w:eastAsia="宋体"/>
          <w:b/>
          <w:bCs/>
          <w:sz w:val="22"/>
          <w:szCs w:val="22"/>
          <w:u w:val="single"/>
          <w:lang w:val="en-US" w:eastAsia="zh-CN"/>
        </w:rPr>
        <w:t>uantization</w:t>
      </w:r>
      <w:r>
        <w:rPr>
          <w:rFonts w:eastAsia="宋体" w:hint="eastAsia"/>
          <w:b/>
          <w:bCs/>
          <w:sz w:val="22"/>
          <w:szCs w:val="22"/>
          <w:u w:val="single"/>
          <w:lang w:val="en-US" w:eastAsia="zh-CN"/>
        </w:rPr>
        <w:t xml:space="preserve"> </w:t>
      </w:r>
      <w:r w:rsidR="00BA47AD">
        <w:rPr>
          <w:rFonts w:eastAsia="宋体" w:hint="eastAsia"/>
          <w:b/>
          <w:bCs/>
          <w:sz w:val="22"/>
          <w:szCs w:val="22"/>
          <w:u w:val="single"/>
          <w:lang w:val="en-US" w:eastAsia="zh-CN"/>
        </w:rPr>
        <w:t>and payload size for latent message</w:t>
      </w:r>
      <w:r w:rsidR="00A1378E">
        <w:rPr>
          <w:rFonts w:eastAsia="宋体" w:hint="eastAsia"/>
          <w:b/>
          <w:bCs/>
          <w:sz w:val="22"/>
          <w:szCs w:val="22"/>
          <w:u w:val="single"/>
          <w:lang w:val="en-US" w:eastAsia="zh-CN"/>
        </w:rPr>
        <w:t>s</w:t>
      </w:r>
    </w:p>
    <w:p w14:paraId="0FB679F0" w14:textId="77777777" w:rsidR="00536C99" w:rsidRDefault="00536C99" w:rsidP="00536C99">
      <w:pPr>
        <w:rPr>
          <w:rFonts w:eastAsia="宋体"/>
          <w:sz w:val="22"/>
          <w:szCs w:val="18"/>
          <w:lang w:val="en-US" w:eastAsia="zh-CN"/>
        </w:rPr>
      </w:pPr>
      <w:r w:rsidRPr="00665898">
        <w:rPr>
          <w:rFonts w:eastAsia="宋体"/>
          <w:sz w:val="22"/>
          <w:szCs w:val="18"/>
          <w:lang w:val="en-US" w:eastAsia="zh-CN"/>
        </w:rPr>
        <w:t>At the RAN1 #122</w:t>
      </w:r>
      <w:r>
        <w:rPr>
          <w:rFonts w:eastAsia="宋体" w:hint="eastAsia"/>
          <w:sz w:val="22"/>
          <w:szCs w:val="18"/>
          <w:lang w:val="en-US" w:eastAsia="zh-CN"/>
        </w:rPr>
        <w:t>bis</w:t>
      </w:r>
      <w:r w:rsidRPr="00665898">
        <w:rPr>
          <w:rFonts w:eastAsia="宋体"/>
          <w:sz w:val="22"/>
          <w:szCs w:val="18"/>
          <w:lang w:val="en-US" w:eastAsia="zh-CN"/>
        </w:rPr>
        <w:t xml:space="preserve"> meeting, the following was agreed upon about</w:t>
      </w:r>
      <w:r>
        <w:rPr>
          <w:rFonts w:eastAsia="宋体" w:hint="eastAsia"/>
          <w:sz w:val="22"/>
          <w:szCs w:val="18"/>
          <w:lang w:val="en-US" w:eastAsia="zh-CN"/>
        </w:rPr>
        <w:t xml:space="preserve"> the parameter selection for the </w:t>
      </w:r>
      <w:r>
        <w:rPr>
          <w:rFonts w:eastAsia="宋体"/>
          <w:sz w:val="22"/>
          <w:szCs w:val="18"/>
          <w:lang w:val="en-US" w:eastAsia="zh-CN"/>
        </w:rPr>
        <w:t>quantization</w:t>
      </w:r>
      <w:r>
        <w:rPr>
          <w:rFonts w:eastAsia="宋体" w:hint="eastAsia"/>
          <w:sz w:val="22"/>
          <w:szCs w:val="18"/>
          <w:lang w:val="en-US" w:eastAsia="zh-CN"/>
        </w:rPr>
        <w:t xml:space="preserve"> of latent messages [3]</w:t>
      </w:r>
      <w:r w:rsidRPr="00665898">
        <w:rPr>
          <w:rFonts w:eastAsia="宋体"/>
          <w:sz w:val="22"/>
          <w:szCs w:val="18"/>
          <w:lang w:val="en-US" w:eastAsia="zh-CN"/>
        </w:rPr>
        <w:t>,</w:t>
      </w:r>
    </w:p>
    <w:tbl>
      <w:tblPr>
        <w:tblStyle w:val="aff6"/>
        <w:tblW w:w="0" w:type="auto"/>
        <w:jc w:val="center"/>
        <w:tblLook w:val="04A0" w:firstRow="1" w:lastRow="0" w:firstColumn="1" w:lastColumn="0" w:noHBand="0" w:noVBand="1"/>
      </w:tblPr>
      <w:tblGrid>
        <w:gridCol w:w="9962"/>
      </w:tblGrid>
      <w:tr w:rsidR="00536C99" w14:paraId="134DBC6F" w14:textId="77777777" w:rsidTr="000A1321">
        <w:trPr>
          <w:jc w:val="center"/>
        </w:trPr>
        <w:tc>
          <w:tcPr>
            <w:tcW w:w="9962" w:type="dxa"/>
          </w:tcPr>
          <w:p w14:paraId="6670A7E7" w14:textId="77777777" w:rsidR="00536C99" w:rsidRPr="00536C99" w:rsidRDefault="00536C99" w:rsidP="000A1321">
            <w:pPr>
              <w:pStyle w:val="3GPPNormalText"/>
              <w:spacing w:afterLines="50" w:after="120"/>
              <w:rPr>
                <w:szCs w:val="22"/>
              </w:rPr>
            </w:pPr>
            <w:r w:rsidRPr="00536C99">
              <w:rPr>
                <w:szCs w:val="22"/>
                <w:highlight w:val="green"/>
              </w:rPr>
              <w:lastRenderedPageBreak/>
              <w:t>Agreement:</w:t>
            </w:r>
          </w:p>
          <w:p w14:paraId="0AE64035" w14:textId="77777777" w:rsidR="00536C99" w:rsidRPr="00536C99" w:rsidRDefault="00536C99" w:rsidP="000A1321">
            <w:pPr>
              <w:spacing w:afterLines="50" w:after="120"/>
              <w:rPr>
                <w:sz w:val="22"/>
                <w:szCs w:val="22"/>
              </w:rPr>
            </w:pPr>
            <w:r w:rsidRPr="00536C99">
              <w:rPr>
                <w:sz w:val="22"/>
                <w:szCs w:val="22"/>
              </w:rPr>
              <w:t xml:space="preserve">For determining the payload parameters combinations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across all layers and ranks, consider following general principles for precoding matrix-based target CSI</w:t>
            </w:r>
          </w:p>
          <w:p w14:paraId="3E39EB53" w14:textId="77777777" w:rsidR="00536C99" w:rsidRPr="00536C99" w:rsidRDefault="00536C99" w:rsidP="004E4A74">
            <w:pPr>
              <w:pStyle w:val="aff9"/>
              <w:numPr>
                <w:ilvl w:val="0"/>
                <w:numId w:val="41"/>
              </w:numPr>
              <w:spacing w:afterLines="50" w:after="120"/>
              <w:ind w:leftChars="0" w:firstLine="400"/>
              <w:contextualSpacing/>
              <w:jc w:val="left"/>
              <w:rPr>
                <w:sz w:val="22"/>
                <w:szCs w:val="22"/>
              </w:rPr>
            </w:pPr>
            <w:r w:rsidRPr="00536C99">
              <w:rPr>
                <w:sz w:val="22"/>
                <w:szCs w:val="22"/>
              </w:rPr>
              <w:t xml:space="preserve">Rank-common and layer-common model with payload-scalable design is considered as the baseline implementation for discussion purpose. </w:t>
            </w:r>
          </w:p>
          <w:p w14:paraId="4F05A039" w14:textId="77777777" w:rsidR="00536C99" w:rsidRPr="00536C99" w:rsidRDefault="00536C99" w:rsidP="004E4A74">
            <w:pPr>
              <w:pStyle w:val="aff9"/>
              <w:numPr>
                <w:ilvl w:val="1"/>
                <w:numId w:val="41"/>
              </w:numPr>
              <w:spacing w:afterLines="50" w:after="120"/>
              <w:ind w:leftChars="0" w:firstLine="400"/>
              <w:contextualSpacing/>
              <w:jc w:val="left"/>
              <w:rPr>
                <w:sz w:val="22"/>
                <w:szCs w:val="22"/>
              </w:rPr>
            </w:pPr>
            <w:r w:rsidRPr="00536C99">
              <w:rPr>
                <w:sz w:val="22"/>
                <w:szCs w:val="22"/>
              </w:rPr>
              <w:t>Note: layer-specific / rank-specific (if supported) payload parameters are supported by this rank-common and layer-common model with payload-scalable design.</w:t>
            </w:r>
          </w:p>
          <w:p w14:paraId="25E09914" w14:textId="77777777" w:rsidR="00536C99" w:rsidRPr="00536C99" w:rsidRDefault="00536C99" w:rsidP="004E4A74">
            <w:pPr>
              <w:pStyle w:val="aff9"/>
              <w:numPr>
                <w:ilvl w:val="0"/>
                <w:numId w:val="41"/>
              </w:numPr>
              <w:spacing w:afterLines="50" w:after="120"/>
              <w:ind w:leftChars="0" w:firstLine="400"/>
              <w:contextualSpacing/>
              <w:jc w:val="left"/>
              <w:rPr>
                <w:sz w:val="22"/>
                <w:szCs w:val="22"/>
              </w:rPr>
            </w:pPr>
            <w:r w:rsidRPr="00536C99">
              <w:rPr>
                <w:sz w:val="22"/>
                <w:szCs w:val="22"/>
              </w:rPr>
              <w:t xml:space="preserve">Limiting the total number of (per-layer) payload parameters combinations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across all layers and all ranks.</w:t>
            </w:r>
          </w:p>
          <w:p w14:paraId="345D5D19" w14:textId="77777777" w:rsidR="00536C99" w:rsidRPr="00536C99" w:rsidRDefault="00536C99" w:rsidP="004E4A74">
            <w:pPr>
              <w:pStyle w:val="aff9"/>
              <w:numPr>
                <w:ilvl w:val="0"/>
                <w:numId w:val="41"/>
              </w:numPr>
              <w:spacing w:afterLines="50" w:after="120"/>
              <w:ind w:leftChars="0" w:firstLine="400"/>
              <w:contextualSpacing/>
              <w:jc w:val="left"/>
              <w:rPr>
                <w:sz w:val="22"/>
                <w:szCs w:val="22"/>
              </w:rPr>
            </w:pPr>
            <w:r w:rsidRPr="00536C99">
              <w:rPr>
                <w:sz w:val="22"/>
                <w:szCs w:val="22"/>
              </w:rPr>
              <w:t>At least for medium to high per-layer payload regime, the total payload size of rank 2, rank 3 and 4 are comparable to each other.</w:t>
            </w:r>
          </w:p>
          <w:p w14:paraId="7CC950D6" w14:textId="77777777" w:rsidR="00536C99" w:rsidRPr="00536C99" w:rsidRDefault="00536C99" w:rsidP="004E4A74">
            <w:pPr>
              <w:pStyle w:val="aff9"/>
              <w:numPr>
                <w:ilvl w:val="0"/>
                <w:numId w:val="41"/>
              </w:numPr>
              <w:spacing w:afterLines="50" w:after="120"/>
              <w:ind w:leftChars="0" w:firstLine="400"/>
              <w:contextualSpacing/>
              <w:jc w:val="left"/>
              <w:rPr>
                <w:sz w:val="22"/>
                <w:szCs w:val="22"/>
              </w:rPr>
            </w:pPr>
            <w:r w:rsidRPr="00536C99">
              <w:rPr>
                <w:sz w:val="22"/>
                <w:szCs w:val="22"/>
              </w:rPr>
              <w:t>Spectral efficiency or system throughput and trade-off with feedback overhead are considered as the performance metric.</w:t>
            </w:r>
          </w:p>
          <w:p w14:paraId="522F09E4" w14:textId="77777777" w:rsidR="00536C99" w:rsidRPr="00536C99" w:rsidRDefault="00536C99" w:rsidP="000A1321">
            <w:pPr>
              <w:pStyle w:val="3GPPNormalText"/>
              <w:spacing w:afterLines="50" w:after="120"/>
              <w:rPr>
                <w:szCs w:val="22"/>
              </w:rPr>
            </w:pPr>
            <w:r w:rsidRPr="00536C99">
              <w:rPr>
                <w:szCs w:val="22"/>
                <w:highlight w:val="green"/>
              </w:rPr>
              <w:t>Agreement:</w:t>
            </w:r>
          </w:p>
          <w:p w14:paraId="719B5C3F" w14:textId="77777777" w:rsidR="00536C99" w:rsidRPr="00536C99" w:rsidRDefault="00536C99" w:rsidP="000A1321">
            <w:pPr>
              <w:spacing w:afterLines="50" w:after="120"/>
              <w:rPr>
                <w:sz w:val="22"/>
                <w:szCs w:val="22"/>
              </w:rPr>
            </w:pPr>
            <w:r w:rsidRPr="00536C99">
              <w:rPr>
                <w:sz w:val="22"/>
                <w:szCs w:val="22"/>
              </w:rPr>
              <w:t xml:space="preserve">When the Target CSI is precoder matrix, in order to down-select to N per-layer payload parameter combinations (PC)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based on performance, overhead and complexity trade-off results, consider the following candidate values:</w:t>
            </w:r>
          </w:p>
          <w:p w14:paraId="702ED6B8" w14:textId="77777777" w:rsidR="00536C99" w:rsidRPr="00536C99" w:rsidRDefault="00536C99" w:rsidP="004E4A74">
            <w:pPr>
              <w:pStyle w:val="aff9"/>
              <w:numPr>
                <w:ilvl w:val="0"/>
                <w:numId w:val="42"/>
              </w:numPr>
              <w:spacing w:afterLines="50" w:after="120"/>
              <w:ind w:leftChars="0" w:firstLine="400"/>
              <w:contextualSpacing/>
              <w:jc w:val="left"/>
              <w:rPr>
                <w:sz w:val="22"/>
                <w:szCs w:val="22"/>
              </w:rPr>
            </w:pPr>
            <w:r w:rsidRPr="00536C99">
              <w:rPr>
                <w:sz w:val="22"/>
                <w:szCs w:val="22"/>
              </w:rPr>
              <w:t xml:space="preserve">Candiate values for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r w:rsidRPr="00536C99">
              <w:rPr>
                <w:sz w:val="22"/>
                <w:szCs w:val="22"/>
              </w:rPr>
              <w:t>: 32, 64, 96, 128, 192</w:t>
            </w:r>
          </w:p>
          <w:p w14:paraId="4FF0382B" w14:textId="77777777" w:rsidR="00536C99" w:rsidRPr="00536C99" w:rsidRDefault="00536C99" w:rsidP="004E4A74">
            <w:pPr>
              <w:pStyle w:val="aff9"/>
              <w:numPr>
                <w:ilvl w:val="0"/>
                <w:numId w:val="42"/>
              </w:numPr>
              <w:spacing w:afterLines="50" w:after="120"/>
              <w:ind w:leftChars="0" w:firstLine="400"/>
              <w:contextualSpacing/>
              <w:jc w:val="left"/>
              <w:rPr>
                <w:sz w:val="22"/>
                <w:szCs w:val="22"/>
              </w:rPr>
            </w:pPr>
            <w:r w:rsidRPr="00536C99">
              <w:rPr>
                <w:sz w:val="22"/>
                <w:szCs w:val="22"/>
              </w:rPr>
              <w:t xml:space="preserve">Candidate values for </w:t>
            </w:r>
            <m:oMath>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oMath>
            <w:r w:rsidRPr="00536C99">
              <w:rPr>
                <w:sz w:val="22"/>
                <w:szCs w:val="22"/>
              </w:rPr>
              <w:t>: 1, 2, 3, 4, (8, 10 only for VQ)</w:t>
            </w:r>
          </w:p>
          <w:p w14:paraId="4DA7B60B" w14:textId="77777777" w:rsidR="00536C99" w:rsidRPr="00536C99" w:rsidRDefault="00536C99" w:rsidP="004E4A74">
            <w:pPr>
              <w:pStyle w:val="aff9"/>
              <w:numPr>
                <w:ilvl w:val="1"/>
                <w:numId w:val="42"/>
              </w:numPr>
              <w:spacing w:afterLines="50" w:after="120"/>
              <w:ind w:leftChars="0" w:firstLine="400"/>
              <w:contextualSpacing/>
              <w:jc w:val="left"/>
              <w:rPr>
                <w:sz w:val="22"/>
                <w:szCs w:val="22"/>
              </w:rPr>
            </w:pPr>
            <w:r w:rsidRPr="00536C99">
              <w:rPr>
                <w:sz w:val="22"/>
                <w:szCs w:val="22"/>
              </w:rPr>
              <w:t>2 is considered as the baseline assumption for SQ.</w:t>
            </w:r>
          </w:p>
          <w:p w14:paraId="35FF9778" w14:textId="77777777" w:rsidR="00536C99" w:rsidRPr="00536C99" w:rsidRDefault="00536C99" w:rsidP="004E4A74">
            <w:pPr>
              <w:pStyle w:val="aff9"/>
              <w:numPr>
                <w:ilvl w:val="0"/>
                <w:numId w:val="42"/>
              </w:numPr>
              <w:spacing w:afterLines="50" w:after="120"/>
              <w:ind w:leftChars="0" w:firstLine="400"/>
              <w:contextualSpacing/>
              <w:jc w:val="left"/>
              <w:rPr>
                <w:sz w:val="22"/>
                <w:szCs w:val="22"/>
              </w:rPr>
            </w:pPr>
            <w:r w:rsidRPr="00536C99">
              <w:rPr>
                <w:sz w:val="22"/>
                <w:szCs w:val="22"/>
              </w:rPr>
              <w:t xml:space="preserve">Candidate values for L: L=2, 4,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p>
          <w:p w14:paraId="29629769" w14:textId="77777777" w:rsidR="00536C99" w:rsidRPr="00536C99" w:rsidRDefault="00536C99" w:rsidP="004E4A74">
            <w:pPr>
              <w:pStyle w:val="aff9"/>
              <w:numPr>
                <w:ilvl w:val="0"/>
                <w:numId w:val="42"/>
              </w:numPr>
              <w:spacing w:afterLines="50" w:after="120"/>
              <w:ind w:leftChars="0" w:firstLine="400"/>
              <w:contextualSpacing/>
              <w:jc w:val="left"/>
              <w:rPr>
                <w:sz w:val="22"/>
                <w:szCs w:val="22"/>
              </w:rPr>
            </w:pPr>
            <w:r w:rsidRPr="00536C99">
              <w:rPr>
                <w:sz w:val="22"/>
                <w:szCs w:val="22"/>
              </w:rPr>
              <w:t>Candidate values for N: 4, 5, 6</w:t>
            </w:r>
          </w:p>
          <w:p w14:paraId="46574F31" w14:textId="77777777" w:rsidR="00536C99" w:rsidRPr="00536C99" w:rsidRDefault="00536C99" w:rsidP="004E4A74">
            <w:pPr>
              <w:pStyle w:val="aff9"/>
              <w:numPr>
                <w:ilvl w:val="0"/>
                <w:numId w:val="42"/>
              </w:numPr>
              <w:spacing w:afterLines="50" w:after="120"/>
              <w:ind w:leftChars="0" w:firstLine="400"/>
              <w:contextualSpacing/>
              <w:jc w:val="left"/>
              <w:rPr>
                <w:sz w:val="22"/>
                <w:szCs w:val="22"/>
              </w:rPr>
            </w:pPr>
            <w:r w:rsidRPr="00536C99">
              <w:rPr>
                <w:sz w:val="22"/>
                <w:szCs w:val="22"/>
              </w:rPr>
              <w:t xml:space="preserve">Note: These N payload PCs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are considered as the pool for the payload PC for each layer and each rank.</w:t>
            </w:r>
          </w:p>
          <w:p w14:paraId="1E85DF8C" w14:textId="77777777" w:rsidR="00536C99" w:rsidRPr="00536C99" w:rsidRDefault="00536C99" w:rsidP="004E4A74">
            <w:pPr>
              <w:pStyle w:val="aff9"/>
              <w:numPr>
                <w:ilvl w:val="0"/>
                <w:numId w:val="42"/>
              </w:numPr>
              <w:spacing w:afterLines="50" w:after="120"/>
              <w:ind w:leftChars="0" w:firstLine="400"/>
              <w:contextualSpacing/>
              <w:jc w:val="left"/>
              <w:rPr>
                <w:sz w:val="22"/>
                <w:szCs w:val="22"/>
              </w:rPr>
            </w:pPr>
            <w:r w:rsidRPr="00536C99">
              <w:rPr>
                <w:sz w:val="22"/>
                <w:szCs w:val="22"/>
              </w:rPr>
              <w:t>Note: The above is for discussion purpose, how to configure the PCs (across layers and ranks) is a separate discussion.</w:t>
            </w:r>
          </w:p>
          <w:p w14:paraId="10DDC20C" w14:textId="77777777" w:rsidR="00536C99" w:rsidRPr="00536C99" w:rsidRDefault="00536C99" w:rsidP="004E4A74">
            <w:pPr>
              <w:pStyle w:val="aff9"/>
              <w:numPr>
                <w:ilvl w:val="0"/>
                <w:numId w:val="42"/>
              </w:numPr>
              <w:spacing w:afterLines="50" w:after="120"/>
              <w:ind w:leftChars="0" w:firstLine="400"/>
              <w:contextualSpacing/>
              <w:jc w:val="left"/>
              <w:rPr>
                <w:sz w:val="22"/>
                <w:szCs w:val="22"/>
              </w:rPr>
            </w:pPr>
            <w:r w:rsidRPr="00536C99">
              <w:rPr>
                <w:sz w:val="22"/>
                <w:szCs w:val="22"/>
              </w:rPr>
              <w:t>Note: Rank-common and layer-common model with payload scalable design is considered.</w:t>
            </w:r>
          </w:p>
          <w:p w14:paraId="266A0514" w14:textId="77777777" w:rsidR="00536C99" w:rsidRPr="00536C99" w:rsidRDefault="00536C99" w:rsidP="004E4A74">
            <w:pPr>
              <w:pStyle w:val="aff9"/>
              <w:numPr>
                <w:ilvl w:val="0"/>
                <w:numId w:val="42"/>
              </w:numPr>
              <w:spacing w:afterLines="50" w:after="120"/>
              <w:ind w:leftChars="0" w:firstLine="400"/>
              <w:contextualSpacing/>
              <w:jc w:val="left"/>
              <w:rPr>
                <w:sz w:val="22"/>
                <w:szCs w:val="22"/>
              </w:rPr>
            </w:pPr>
            <w:r w:rsidRPr="00536C99">
              <w:rPr>
                <w:sz w:val="22"/>
                <w:szCs w:val="22"/>
              </w:rPr>
              <w:t>Note: The above does not mean support of both SQ and VQ.</w:t>
            </w:r>
          </w:p>
          <w:p w14:paraId="4C518504" w14:textId="77777777" w:rsidR="00536C99" w:rsidRPr="00536C99" w:rsidRDefault="00536C99" w:rsidP="004E4A74">
            <w:pPr>
              <w:pStyle w:val="aff9"/>
              <w:numPr>
                <w:ilvl w:val="0"/>
                <w:numId w:val="42"/>
              </w:numPr>
              <w:spacing w:afterLines="50" w:after="120"/>
              <w:ind w:leftChars="0" w:firstLine="400"/>
              <w:contextualSpacing/>
              <w:jc w:val="left"/>
              <w:rPr>
                <w:sz w:val="22"/>
                <w:szCs w:val="22"/>
              </w:rPr>
            </w:pPr>
            <w:r w:rsidRPr="00536C99">
              <w:rPr>
                <w:sz w:val="22"/>
                <w:szCs w:val="22"/>
              </w:rPr>
              <w:t>Note: The number of parameters combinations configurations (Y) does not exceed 8.</w:t>
            </w:r>
          </w:p>
          <w:p w14:paraId="6E68BF7F" w14:textId="77777777" w:rsidR="00536C99" w:rsidRPr="00536C99" w:rsidRDefault="00536C99" w:rsidP="000A1321">
            <w:pPr>
              <w:pStyle w:val="3GPPNormalText"/>
              <w:spacing w:afterLines="50" w:after="120"/>
              <w:rPr>
                <w:szCs w:val="22"/>
              </w:rPr>
            </w:pPr>
            <w:r w:rsidRPr="00536C99">
              <w:rPr>
                <w:szCs w:val="22"/>
                <w:highlight w:val="green"/>
              </w:rPr>
              <w:t>Agreement:</w:t>
            </w:r>
          </w:p>
          <w:p w14:paraId="43874B32" w14:textId="77777777" w:rsidR="00536C99" w:rsidRPr="00536C99" w:rsidRDefault="00536C99" w:rsidP="000A1321">
            <w:pPr>
              <w:spacing w:afterLines="50" w:after="120"/>
              <w:rPr>
                <w:sz w:val="22"/>
                <w:szCs w:val="22"/>
              </w:rPr>
            </w:pPr>
            <w:r w:rsidRPr="00536C99">
              <w:rPr>
                <w:sz w:val="22"/>
                <w:szCs w:val="22"/>
              </w:rPr>
              <w:t xml:space="preserve">For payload parameter combinations (PC), consider followings </w:t>
            </w:r>
          </w:p>
          <w:p w14:paraId="385C91E9" w14:textId="77777777" w:rsidR="00536C99" w:rsidRPr="00536C99" w:rsidRDefault="00536C99" w:rsidP="004E4A74">
            <w:pPr>
              <w:pStyle w:val="aff9"/>
              <w:numPr>
                <w:ilvl w:val="0"/>
                <w:numId w:val="43"/>
              </w:numPr>
              <w:spacing w:afterLines="50" w:after="120"/>
              <w:ind w:leftChars="0" w:firstLine="400"/>
              <w:contextualSpacing/>
              <w:jc w:val="left"/>
              <w:rPr>
                <w:sz w:val="22"/>
                <w:szCs w:val="22"/>
              </w:rPr>
            </w:pPr>
            <w:r w:rsidRPr="00536C99">
              <w:rPr>
                <w:sz w:val="22"/>
                <w:szCs w:val="22"/>
              </w:rPr>
              <w:t xml:space="preserve">Support Y configurable PCs (across layers and ranks) as below, where X_n, Xn_31, Xn_32, Xn_33, Xn_41, Xn_42, Xn_43, Xn_44 represent a pair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a triplet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chosen from the per-layer PC pool. </w:t>
            </w:r>
          </w:p>
          <w:tbl>
            <w:tblPr>
              <w:tblStyle w:val="aff6"/>
              <w:tblW w:w="0" w:type="auto"/>
              <w:tblInd w:w="805" w:type="dxa"/>
              <w:tblLook w:val="04A0" w:firstRow="1" w:lastRow="0" w:firstColumn="1" w:lastColumn="0" w:noHBand="0" w:noVBand="1"/>
            </w:tblPr>
            <w:tblGrid>
              <w:gridCol w:w="766"/>
              <w:gridCol w:w="791"/>
              <w:gridCol w:w="1143"/>
              <w:gridCol w:w="2520"/>
              <w:gridCol w:w="2298"/>
            </w:tblGrid>
            <w:tr w:rsidR="00536C99" w:rsidRPr="00536C99" w14:paraId="75908CD6" w14:textId="77777777" w:rsidTr="000A1321">
              <w:tc>
                <w:tcPr>
                  <w:tcW w:w="766" w:type="dxa"/>
                </w:tcPr>
                <w:p w14:paraId="52565BD4" w14:textId="77777777" w:rsidR="00536C99" w:rsidRPr="00536C99" w:rsidRDefault="00536C99" w:rsidP="000A1321">
                  <w:pPr>
                    <w:spacing w:afterLines="50" w:after="120"/>
                    <w:rPr>
                      <w:sz w:val="22"/>
                      <w:szCs w:val="22"/>
                    </w:rPr>
                  </w:pPr>
                </w:p>
              </w:tc>
              <w:tc>
                <w:tcPr>
                  <w:tcW w:w="791" w:type="dxa"/>
                </w:tcPr>
                <w:p w14:paraId="560DB918" w14:textId="77777777" w:rsidR="00536C99" w:rsidRPr="00536C99" w:rsidRDefault="00536C99" w:rsidP="000A1321">
                  <w:pPr>
                    <w:spacing w:afterLines="50" w:after="120"/>
                    <w:rPr>
                      <w:sz w:val="22"/>
                      <w:szCs w:val="22"/>
                    </w:rPr>
                  </w:pPr>
                  <w:r w:rsidRPr="00536C99">
                    <w:rPr>
                      <w:sz w:val="22"/>
                      <w:szCs w:val="22"/>
                    </w:rPr>
                    <w:t>Rank1</w:t>
                  </w:r>
                </w:p>
              </w:tc>
              <w:tc>
                <w:tcPr>
                  <w:tcW w:w="1143" w:type="dxa"/>
                </w:tcPr>
                <w:p w14:paraId="6782A8D4" w14:textId="77777777" w:rsidR="00536C99" w:rsidRPr="00536C99" w:rsidRDefault="00536C99" w:rsidP="000A1321">
                  <w:pPr>
                    <w:spacing w:afterLines="50" w:after="120"/>
                    <w:rPr>
                      <w:sz w:val="22"/>
                      <w:szCs w:val="22"/>
                    </w:rPr>
                  </w:pPr>
                  <w:r w:rsidRPr="00536C99">
                    <w:rPr>
                      <w:sz w:val="22"/>
                      <w:szCs w:val="22"/>
                    </w:rPr>
                    <w:t>Rank2</w:t>
                  </w:r>
                </w:p>
              </w:tc>
              <w:tc>
                <w:tcPr>
                  <w:tcW w:w="2520" w:type="dxa"/>
                </w:tcPr>
                <w:p w14:paraId="1A93C86D" w14:textId="77777777" w:rsidR="00536C99" w:rsidRPr="00536C99" w:rsidRDefault="00536C99" w:rsidP="000A1321">
                  <w:pPr>
                    <w:spacing w:afterLines="50" w:after="120"/>
                    <w:rPr>
                      <w:sz w:val="22"/>
                      <w:szCs w:val="22"/>
                    </w:rPr>
                  </w:pPr>
                  <w:r w:rsidRPr="00536C99">
                    <w:rPr>
                      <w:sz w:val="22"/>
                      <w:szCs w:val="22"/>
                    </w:rPr>
                    <w:t>Rank3</w:t>
                  </w:r>
                </w:p>
              </w:tc>
              <w:tc>
                <w:tcPr>
                  <w:tcW w:w="2298" w:type="dxa"/>
                </w:tcPr>
                <w:p w14:paraId="327CB74B" w14:textId="77777777" w:rsidR="00536C99" w:rsidRPr="00536C99" w:rsidRDefault="00536C99" w:rsidP="000A1321">
                  <w:pPr>
                    <w:spacing w:afterLines="50" w:after="120"/>
                    <w:rPr>
                      <w:sz w:val="22"/>
                      <w:szCs w:val="22"/>
                    </w:rPr>
                  </w:pPr>
                  <w:r w:rsidRPr="00536C99">
                    <w:rPr>
                      <w:sz w:val="22"/>
                      <w:szCs w:val="22"/>
                    </w:rPr>
                    <w:t>Rank4</w:t>
                  </w:r>
                </w:p>
              </w:tc>
            </w:tr>
            <w:tr w:rsidR="00536C99" w:rsidRPr="00536C99" w14:paraId="6364A195" w14:textId="77777777" w:rsidTr="000A1321">
              <w:tc>
                <w:tcPr>
                  <w:tcW w:w="766" w:type="dxa"/>
                </w:tcPr>
                <w:p w14:paraId="4577F0B8" w14:textId="77777777" w:rsidR="00536C99" w:rsidRPr="00536C99" w:rsidRDefault="00536C99" w:rsidP="000A1321">
                  <w:pPr>
                    <w:spacing w:afterLines="50" w:after="120"/>
                    <w:rPr>
                      <w:sz w:val="22"/>
                      <w:szCs w:val="22"/>
                    </w:rPr>
                  </w:pPr>
                  <w:r w:rsidRPr="00536C99">
                    <w:rPr>
                      <w:sz w:val="22"/>
                      <w:szCs w:val="22"/>
                    </w:rPr>
                    <w:t>PC1</w:t>
                  </w:r>
                </w:p>
              </w:tc>
              <w:tc>
                <w:tcPr>
                  <w:tcW w:w="791" w:type="dxa"/>
                </w:tcPr>
                <w:p w14:paraId="255A89CE" w14:textId="77777777" w:rsidR="00536C99" w:rsidRPr="00536C99" w:rsidRDefault="00536C99" w:rsidP="000A1321">
                  <w:pPr>
                    <w:spacing w:afterLines="50" w:after="120"/>
                    <w:rPr>
                      <w:sz w:val="22"/>
                      <w:szCs w:val="22"/>
                    </w:rPr>
                  </w:pPr>
                  <w:r w:rsidRPr="00536C99">
                    <w:rPr>
                      <w:sz w:val="22"/>
                      <w:szCs w:val="22"/>
                    </w:rPr>
                    <w:t>X1</w:t>
                  </w:r>
                </w:p>
              </w:tc>
              <w:tc>
                <w:tcPr>
                  <w:tcW w:w="1143" w:type="dxa"/>
                </w:tcPr>
                <w:p w14:paraId="1D6557D7" w14:textId="77777777" w:rsidR="00536C99" w:rsidRPr="00536C99" w:rsidRDefault="00536C99" w:rsidP="000A1321">
                  <w:pPr>
                    <w:spacing w:afterLines="50" w:after="120"/>
                    <w:rPr>
                      <w:sz w:val="22"/>
                      <w:szCs w:val="22"/>
                    </w:rPr>
                  </w:pPr>
                  <w:r w:rsidRPr="00536C99">
                    <w:rPr>
                      <w:sz w:val="22"/>
                      <w:szCs w:val="22"/>
                    </w:rPr>
                    <w:t>X1, X1</w:t>
                  </w:r>
                </w:p>
              </w:tc>
              <w:tc>
                <w:tcPr>
                  <w:tcW w:w="2520" w:type="dxa"/>
                </w:tcPr>
                <w:p w14:paraId="53E788D4" w14:textId="77777777" w:rsidR="00536C99" w:rsidRPr="00536C99" w:rsidRDefault="00536C99" w:rsidP="000A1321">
                  <w:pPr>
                    <w:spacing w:afterLines="50" w:after="120"/>
                    <w:rPr>
                      <w:sz w:val="22"/>
                      <w:szCs w:val="22"/>
                    </w:rPr>
                  </w:pPr>
                  <w:r w:rsidRPr="00536C99">
                    <w:rPr>
                      <w:sz w:val="22"/>
                      <w:szCs w:val="22"/>
                    </w:rPr>
                    <w:t>X1_31, X1_32, X1_33</w:t>
                  </w:r>
                </w:p>
              </w:tc>
              <w:tc>
                <w:tcPr>
                  <w:tcW w:w="2298" w:type="dxa"/>
                </w:tcPr>
                <w:p w14:paraId="74790FEB" w14:textId="77777777" w:rsidR="00536C99" w:rsidRPr="00536C99" w:rsidRDefault="00536C99" w:rsidP="000A1321">
                  <w:pPr>
                    <w:spacing w:afterLines="50" w:after="120"/>
                    <w:rPr>
                      <w:sz w:val="22"/>
                      <w:szCs w:val="22"/>
                    </w:rPr>
                  </w:pPr>
                  <w:r w:rsidRPr="00536C99">
                    <w:rPr>
                      <w:sz w:val="22"/>
                      <w:szCs w:val="22"/>
                    </w:rPr>
                    <w:t>X1_41, X1_42, X1_43, X1_44</w:t>
                  </w:r>
                </w:p>
              </w:tc>
            </w:tr>
            <w:tr w:rsidR="00536C99" w:rsidRPr="00536C99" w14:paraId="044A50FA" w14:textId="77777777" w:rsidTr="000A1321">
              <w:tc>
                <w:tcPr>
                  <w:tcW w:w="766" w:type="dxa"/>
                </w:tcPr>
                <w:p w14:paraId="2697AAAC" w14:textId="77777777" w:rsidR="00536C99" w:rsidRPr="00536C99" w:rsidRDefault="00536C99" w:rsidP="000A1321">
                  <w:pPr>
                    <w:spacing w:afterLines="50" w:after="120"/>
                    <w:rPr>
                      <w:sz w:val="22"/>
                      <w:szCs w:val="22"/>
                    </w:rPr>
                  </w:pPr>
                  <w:r w:rsidRPr="00536C99">
                    <w:rPr>
                      <w:sz w:val="22"/>
                      <w:szCs w:val="22"/>
                    </w:rPr>
                    <w:t>PC2</w:t>
                  </w:r>
                </w:p>
              </w:tc>
              <w:tc>
                <w:tcPr>
                  <w:tcW w:w="791" w:type="dxa"/>
                </w:tcPr>
                <w:p w14:paraId="237B3E49" w14:textId="77777777" w:rsidR="00536C99" w:rsidRPr="00536C99" w:rsidRDefault="00536C99" w:rsidP="000A1321">
                  <w:pPr>
                    <w:spacing w:afterLines="50" w:after="120"/>
                    <w:rPr>
                      <w:sz w:val="22"/>
                      <w:szCs w:val="22"/>
                    </w:rPr>
                  </w:pPr>
                  <w:r w:rsidRPr="00536C99">
                    <w:rPr>
                      <w:sz w:val="22"/>
                      <w:szCs w:val="22"/>
                    </w:rPr>
                    <w:t>X2</w:t>
                  </w:r>
                </w:p>
              </w:tc>
              <w:tc>
                <w:tcPr>
                  <w:tcW w:w="1143" w:type="dxa"/>
                </w:tcPr>
                <w:p w14:paraId="4A113A08" w14:textId="77777777" w:rsidR="00536C99" w:rsidRPr="00536C99" w:rsidRDefault="00536C99" w:rsidP="000A1321">
                  <w:pPr>
                    <w:spacing w:afterLines="50" w:after="120"/>
                    <w:rPr>
                      <w:sz w:val="22"/>
                      <w:szCs w:val="22"/>
                    </w:rPr>
                  </w:pPr>
                  <w:r w:rsidRPr="00536C99">
                    <w:rPr>
                      <w:sz w:val="22"/>
                      <w:szCs w:val="22"/>
                    </w:rPr>
                    <w:t>X2, X2</w:t>
                  </w:r>
                </w:p>
              </w:tc>
              <w:tc>
                <w:tcPr>
                  <w:tcW w:w="2520" w:type="dxa"/>
                </w:tcPr>
                <w:p w14:paraId="11EC11A3" w14:textId="77777777" w:rsidR="00536C99" w:rsidRPr="00536C99" w:rsidRDefault="00536C99" w:rsidP="000A1321">
                  <w:pPr>
                    <w:spacing w:afterLines="50" w:after="120"/>
                    <w:rPr>
                      <w:sz w:val="22"/>
                      <w:szCs w:val="22"/>
                    </w:rPr>
                  </w:pPr>
                  <w:r w:rsidRPr="00536C99">
                    <w:rPr>
                      <w:sz w:val="22"/>
                      <w:szCs w:val="22"/>
                    </w:rPr>
                    <w:t>X2_31, X2_32, X2_33</w:t>
                  </w:r>
                </w:p>
              </w:tc>
              <w:tc>
                <w:tcPr>
                  <w:tcW w:w="2298" w:type="dxa"/>
                </w:tcPr>
                <w:p w14:paraId="286D4DB1" w14:textId="77777777" w:rsidR="00536C99" w:rsidRPr="00536C99" w:rsidRDefault="00536C99" w:rsidP="000A1321">
                  <w:pPr>
                    <w:spacing w:afterLines="50" w:after="120"/>
                    <w:rPr>
                      <w:sz w:val="22"/>
                      <w:szCs w:val="22"/>
                    </w:rPr>
                  </w:pPr>
                  <w:r w:rsidRPr="00536C99">
                    <w:rPr>
                      <w:sz w:val="22"/>
                      <w:szCs w:val="22"/>
                    </w:rPr>
                    <w:t>X2_41, X2_42, X2_43, X2_44</w:t>
                  </w:r>
                </w:p>
              </w:tc>
            </w:tr>
            <w:tr w:rsidR="00536C99" w:rsidRPr="00536C99" w14:paraId="17612BEE" w14:textId="77777777" w:rsidTr="000A1321">
              <w:tc>
                <w:tcPr>
                  <w:tcW w:w="766" w:type="dxa"/>
                </w:tcPr>
                <w:p w14:paraId="321139D9" w14:textId="77777777" w:rsidR="00536C99" w:rsidRPr="00536C99" w:rsidRDefault="00536C99" w:rsidP="000A1321">
                  <w:pPr>
                    <w:spacing w:afterLines="50" w:after="120"/>
                    <w:rPr>
                      <w:sz w:val="22"/>
                      <w:szCs w:val="22"/>
                    </w:rPr>
                  </w:pPr>
                  <w:r w:rsidRPr="00536C99">
                    <w:rPr>
                      <w:sz w:val="22"/>
                      <w:szCs w:val="22"/>
                    </w:rPr>
                    <w:t>…</w:t>
                  </w:r>
                </w:p>
              </w:tc>
              <w:tc>
                <w:tcPr>
                  <w:tcW w:w="791" w:type="dxa"/>
                </w:tcPr>
                <w:p w14:paraId="59E5080E" w14:textId="77777777" w:rsidR="00536C99" w:rsidRPr="00536C99" w:rsidRDefault="00536C99" w:rsidP="000A1321">
                  <w:pPr>
                    <w:spacing w:afterLines="50" w:after="120"/>
                    <w:rPr>
                      <w:sz w:val="22"/>
                      <w:szCs w:val="22"/>
                    </w:rPr>
                  </w:pPr>
                </w:p>
              </w:tc>
              <w:tc>
                <w:tcPr>
                  <w:tcW w:w="1143" w:type="dxa"/>
                </w:tcPr>
                <w:p w14:paraId="4272F334" w14:textId="77777777" w:rsidR="00536C99" w:rsidRPr="00536C99" w:rsidRDefault="00536C99" w:rsidP="000A1321">
                  <w:pPr>
                    <w:spacing w:afterLines="50" w:after="120"/>
                    <w:rPr>
                      <w:sz w:val="22"/>
                      <w:szCs w:val="22"/>
                    </w:rPr>
                  </w:pPr>
                </w:p>
              </w:tc>
              <w:tc>
                <w:tcPr>
                  <w:tcW w:w="2520" w:type="dxa"/>
                </w:tcPr>
                <w:p w14:paraId="4EE8DDDE" w14:textId="77777777" w:rsidR="00536C99" w:rsidRPr="00536C99" w:rsidRDefault="00536C99" w:rsidP="000A1321">
                  <w:pPr>
                    <w:spacing w:afterLines="50" w:after="120"/>
                    <w:rPr>
                      <w:sz w:val="22"/>
                      <w:szCs w:val="22"/>
                    </w:rPr>
                  </w:pPr>
                </w:p>
              </w:tc>
              <w:tc>
                <w:tcPr>
                  <w:tcW w:w="2298" w:type="dxa"/>
                </w:tcPr>
                <w:p w14:paraId="56946E88" w14:textId="77777777" w:rsidR="00536C99" w:rsidRPr="00536C99" w:rsidRDefault="00536C99" w:rsidP="000A1321">
                  <w:pPr>
                    <w:spacing w:afterLines="50" w:after="120"/>
                    <w:rPr>
                      <w:sz w:val="22"/>
                      <w:szCs w:val="22"/>
                    </w:rPr>
                  </w:pPr>
                </w:p>
              </w:tc>
            </w:tr>
          </w:tbl>
          <w:p w14:paraId="05DEF8BF" w14:textId="77777777" w:rsidR="00536C99" w:rsidRPr="00536C99" w:rsidRDefault="00536C99" w:rsidP="004E4A74">
            <w:pPr>
              <w:pStyle w:val="aff9"/>
              <w:numPr>
                <w:ilvl w:val="0"/>
                <w:numId w:val="43"/>
              </w:numPr>
              <w:spacing w:afterLines="50" w:after="120"/>
              <w:ind w:leftChars="0" w:firstLine="400"/>
              <w:contextualSpacing/>
              <w:jc w:val="left"/>
              <w:rPr>
                <w:sz w:val="22"/>
                <w:szCs w:val="22"/>
              </w:rPr>
            </w:pPr>
            <w:r w:rsidRPr="00536C99">
              <w:rPr>
                <w:sz w:val="22"/>
                <w:szCs w:val="22"/>
              </w:rPr>
              <w:t>For rank 1 and rank 2, layer-common and rank-common payload is supported.</w:t>
            </w:r>
          </w:p>
          <w:p w14:paraId="55F95C1A" w14:textId="77777777" w:rsidR="00536C99" w:rsidRPr="00536C99" w:rsidRDefault="00536C99" w:rsidP="004E4A74">
            <w:pPr>
              <w:pStyle w:val="aff9"/>
              <w:numPr>
                <w:ilvl w:val="0"/>
                <w:numId w:val="43"/>
              </w:numPr>
              <w:spacing w:afterLines="50" w:after="120"/>
              <w:ind w:leftChars="0" w:firstLine="400"/>
              <w:contextualSpacing/>
              <w:jc w:val="left"/>
              <w:rPr>
                <w:sz w:val="22"/>
                <w:szCs w:val="22"/>
              </w:rPr>
            </w:pPr>
            <w:r w:rsidRPr="00536C99">
              <w:rPr>
                <w:sz w:val="22"/>
                <w:szCs w:val="22"/>
              </w:rPr>
              <w:t>For rank 3, consider alternatives of {Xn_31, Xn_32, Xn_33} = {a, a, a}, {a, a, b}, {a, b, b} for potential down selection.</w:t>
            </w:r>
          </w:p>
          <w:p w14:paraId="5A4F2B6F" w14:textId="77777777" w:rsidR="00536C99" w:rsidRPr="00536C99" w:rsidRDefault="00536C99" w:rsidP="004E4A74">
            <w:pPr>
              <w:pStyle w:val="aff9"/>
              <w:numPr>
                <w:ilvl w:val="0"/>
                <w:numId w:val="43"/>
              </w:numPr>
              <w:spacing w:afterLines="50" w:after="120"/>
              <w:ind w:leftChars="0" w:firstLine="400"/>
              <w:contextualSpacing/>
              <w:jc w:val="left"/>
              <w:rPr>
                <w:sz w:val="22"/>
                <w:szCs w:val="22"/>
              </w:rPr>
            </w:pPr>
            <w:r w:rsidRPr="00536C99">
              <w:rPr>
                <w:sz w:val="22"/>
                <w:szCs w:val="22"/>
              </w:rPr>
              <w:t>For rank 4, consider alternatives of {Xn_41, Xn_42, Xn_43, Xn_44} = {a, a, a, a}, {a, a, b, b}, {a, b, b, c}, {a, a, b, c} or {a, b, c, c} for potential down selection.</w:t>
            </w:r>
          </w:p>
          <w:p w14:paraId="2A4220EF" w14:textId="77777777" w:rsidR="00536C99" w:rsidRPr="00536C99" w:rsidRDefault="00536C99" w:rsidP="004E4A74">
            <w:pPr>
              <w:pStyle w:val="aff9"/>
              <w:numPr>
                <w:ilvl w:val="0"/>
                <w:numId w:val="43"/>
              </w:numPr>
              <w:spacing w:afterLines="50" w:after="120"/>
              <w:ind w:leftChars="0" w:firstLine="400"/>
              <w:contextualSpacing/>
              <w:jc w:val="left"/>
              <w:rPr>
                <w:sz w:val="22"/>
                <w:szCs w:val="22"/>
              </w:rPr>
            </w:pPr>
            <w:r w:rsidRPr="00536C99">
              <w:rPr>
                <w:sz w:val="22"/>
                <w:szCs w:val="22"/>
              </w:rPr>
              <w:lastRenderedPageBreak/>
              <w:t>Note: The table is for discussion purpose, how to configure the PCs (across layers and ranks) is a separate discussion.</w:t>
            </w:r>
          </w:p>
          <w:p w14:paraId="45F641F9" w14:textId="77777777" w:rsidR="00536C99" w:rsidRPr="00536C99" w:rsidRDefault="00536C99" w:rsidP="004E4A74">
            <w:pPr>
              <w:pStyle w:val="aff9"/>
              <w:numPr>
                <w:ilvl w:val="0"/>
                <w:numId w:val="43"/>
              </w:numPr>
              <w:spacing w:afterLines="50" w:after="120"/>
              <w:ind w:leftChars="0" w:firstLine="400"/>
              <w:contextualSpacing/>
              <w:jc w:val="left"/>
            </w:pPr>
            <w:r w:rsidRPr="00536C99">
              <w:rPr>
                <w:sz w:val="22"/>
                <w:szCs w:val="22"/>
              </w:rPr>
              <w:t>Note: a, b values in rank3 can be different from that in rank 4.</w:t>
            </w:r>
          </w:p>
        </w:tc>
      </w:tr>
    </w:tbl>
    <w:p w14:paraId="794F767C" w14:textId="1063B8AB" w:rsidR="001D4D15" w:rsidRDefault="001D4D15" w:rsidP="001D4D15">
      <w:pPr>
        <w:rPr>
          <w:rFonts w:eastAsia="宋体"/>
          <w:sz w:val="22"/>
          <w:szCs w:val="22"/>
          <w:lang w:val="en-US" w:eastAsia="zh-CN"/>
        </w:rPr>
      </w:pPr>
    </w:p>
    <w:p w14:paraId="54AA611F" w14:textId="77777777" w:rsidR="007019F1" w:rsidRDefault="002820B2" w:rsidP="007019F1">
      <w:pPr>
        <w:ind w:firstLineChars="200" w:firstLine="440"/>
        <w:rPr>
          <w:rFonts w:eastAsia="宋体"/>
          <w:sz w:val="22"/>
          <w:szCs w:val="22"/>
          <w:lang w:val="en-US" w:eastAsia="zh-CN"/>
        </w:rPr>
      </w:pPr>
      <w:r>
        <w:rPr>
          <w:rFonts w:eastAsia="宋体" w:hint="eastAsia"/>
          <w:sz w:val="22"/>
          <w:szCs w:val="22"/>
          <w:lang w:val="en-US" w:eastAsia="zh-CN"/>
        </w:rPr>
        <w:t xml:space="preserve">As the candidate parameter values </w:t>
      </w:r>
      <w:r w:rsidR="00ED5A1B">
        <w:rPr>
          <w:rFonts w:eastAsia="宋体"/>
          <w:sz w:val="22"/>
          <w:szCs w:val="22"/>
          <w:lang w:val="en-US" w:eastAsia="zh-CN"/>
        </w:rPr>
        <w:t>create</w:t>
      </w:r>
      <w:r>
        <w:rPr>
          <w:rFonts w:eastAsia="宋体" w:hint="eastAsia"/>
          <w:sz w:val="22"/>
          <w:szCs w:val="22"/>
          <w:lang w:val="en-US" w:eastAsia="zh-CN"/>
        </w:rPr>
        <w:t xml:space="preserve"> </w:t>
      </w:r>
      <w:r w:rsidR="00ED5A1B">
        <w:rPr>
          <w:rFonts w:eastAsia="宋体" w:hint="eastAsia"/>
          <w:sz w:val="22"/>
          <w:szCs w:val="22"/>
          <w:lang w:val="en-US" w:eastAsia="zh-CN"/>
        </w:rPr>
        <w:t xml:space="preserve">a significant </w:t>
      </w:r>
      <w:r w:rsidR="00ED5A1B">
        <w:rPr>
          <w:rFonts w:eastAsia="宋体"/>
          <w:sz w:val="22"/>
          <w:szCs w:val="22"/>
          <w:lang w:val="en-US" w:eastAsia="zh-CN"/>
        </w:rPr>
        <w:t>amount</w:t>
      </w:r>
      <w:r w:rsidR="00ED5A1B">
        <w:rPr>
          <w:rFonts w:eastAsia="宋体" w:hint="eastAsia"/>
          <w:sz w:val="22"/>
          <w:szCs w:val="22"/>
          <w:lang w:val="en-US" w:eastAsia="zh-CN"/>
        </w:rPr>
        <w:t xml:space="preserve"> of combinations, the down selection from the combinations is necessary. </w:t>
      </w:r>
      <w:r w:rsidR="007019F1">
        <w:rPr>
          <w:rFonts w:eastAsia="宋体" w:hint="eastAsia"/>
          <w:sz w:val="22"/>
          <w:szCs w:val="22"/>
          <w:lang w:val="en-US" w:eastAsia="zh-CN"/>
        </w:rPr>
        <w:t xml:space="preserve">Besides the performance, the </w:t>
      </w:r>
      <w:r w:rsidR="007019F1">
        <w:rPr>
          <w:rFonts w:eastAsia="宋体"/>
          <w:sz w:val="22"/>
          <w:szCs w:val="22"/>
          <w:lang w:val="en-US" w:eastAsia="zh-CN"/>
        </w:rPr>
        <w:t>compatible</w:t>
      </w:r>
      <w:r w:rsidR="007019F1">
        <w:rPr>
          <w:rFonts w:eastAsia="宋体" w:hint="eastAsia"/>
          <w:sz w:val="22"/>
          <w:szCs w:val="22"/>
          <w:lang w:val="en-US" w:eastAsia="zh-CN"/>
        </w:rPr>
        <w:t xml:space="preserve"> payload size with legacy NR CSI feedback should also be considered. </w:t>
      </w:r>
      <w:r w:rsidR="00813BEA" w:rsidRPr="007019F1">
        <w:rPr>
          <w:rFonts w:eastAsia="宋体"/>
          <w:sz w:val="22"/>
          <w:szCs w:val="22"/>
          <w:lang w:val="en-US" w:eastAsia="zh-CN"/>
        </w:rPr>
        <w:t>Based on the evaluations of Rel-18 and Rel-19, AI/ML CSI feedback achieves throughput gain compared with the Rel-16 eTypeII codebook, given the similar payload size.</w:t>
      </w:r>
      <w:r w:rsidR="007019F1">
        <w:rPr>
          <w:rFonts w:eastAsia="宋体" w:hint="eastAsia"/>
          <w:sz w:val="22"/>
          <w:szCs w:val="22"/>
          <w:lang w:val="en-US" w:eastAsia="zh-CN"/>
        </w:rPr>
        <w:t xml:space="preserve"> Referring to these evaluation results, we can directly choose the target payload sizes taking the NR eTypeII codebook as </w:t>
      </w:r>
      <w:r w:rsidR="007019F1">
        <w:rPr>
          <w:rFonts w:eastAsia="宋体"/>
          <w:sz w:val="22"/>
          <w:szCs w:val="22"/>
          <w:lang w:val="en-US" w:eastAsia="zh-CN"/>
        </w:rPr>
        <w:t>a reference</w:t>
      </w:r>
      <w:r w:rsidR="007019F1">
        <w:rPr>
          <w:rFonts w:eastAsia="宋体" w:hint="eastAsia"/>
          <w:sz w:val="22"/>
          <w:szCs w:val="22"/>
          <w:lang w:val="en-US" w:eastAsia="zh-CN"/>
        </w:rPr>
        <w:t>.</w:t>
      </w:r>
    </w:p>
    <w:p w14:paraId="1084B88D" w14:textId="70AB6AFC" w:rsidR="00813BEA" w:rsidRPr="00813BEA" w:rsidRDefault="007019F1" w:rsidP="007019F1">
      <w:pPr>
        <w:ind w:firstLineChars="200" w:firstLine="440"/>
        <w:rPr>
          <w:rFonts w:eastAsia="宋体"/>
          <w:b/>
          <w:bCs/>
          <w:sz w:val="22"/>
          <w:szCs w:val="22"/>
          <w:u w:val="single"/>
          <w:lang w:val="en-US" w:eastAsia="zh-CN"/>
        </w:rPr>
      </w:pPr>
      <w:r>
        <w:rPr>
          <w:rFonts w:eastAsia="宋体" w:hint="eastAsia"/>
          <w:sz w:val="22"/>
          <w:szCs w:val="22"/>
          <w:lang w:val="en-US" w:eastAsia="zh-CN"/>
        </w:rPr>
        <w:t>It</w:t>
      </w:r>
      <w:r>
        <w:rPr>
          <w:rFonts w:eastAsia="宋体"/>
          <w:sz w:val="22"/>
          <w:szCs w:val="22"/>
          <w:lang w:val="en-US" w:eastAsia="zh-CN"/>
        </w:rPr>
        <w:t xml:space="preserve"> also enables smooth deployment upgrades</w:t>
      </w:r>
      <w:r w:rsidR="00813BEA" w:rsidRPr="007019F1">
        <w:rPr>
          <w:rFonts w:eastAsia="宋体"/>
          <w:sz w:val="22"/>
          <w:szCs w:val="22"/>
          <w:lang w:val="en-US" w:eastAsia="zh-CN"/>
        </w:rPr>
        <w:t xml:space="preserve"> if the AI/ML CSI feedback has a similar payload size to the eTypeII codebook.</w:t>
      </w:r>
      <w:r>
        <w:rPr>
          <w:rFonts w:eastAsia="宋体" w:hint="eastAsia"/>
          <w:sz w:val="22"/>
          <w:szCs w:val="22"/>
          <w:lang w:val="en-US" w:eastAsia="zh-CN"/>
        </w:rPr>
        <w:t xml:space="preserve"> Due to these benefits, we propose the following,</w:t>
      </w:r>
    </w:p>
    <w:p w14:paraId="4EA8B803" w14:textId="6673C08C" w:rsidR="00813BEA" w:rsidRPr="00813BEA" w:rsidRDefault="00813BEA" w:rsidP="007019F1">
      <w:pPr>
        <w:rPr>
          <w:rFonts w:eastAsia="宋体"/>
          <w:b/>
          <w:bCs/>
          <w:sz w:val="22"/>
          <w:szCs w:val="22"/>
          <w:u w:val="single"/>
          <w:lang w:val="en-US" w:eastAsia="zh-CN"/>
        </w:rPr>
      </w:pPr>
      <w:r w:rsidRPr="00267D16">
        <w:rPr>
          <w:rFonts w:eastAsia="宋体"/>
          <w:b/>
          <w:bCs/>
          <w:sz w:val="22"/>
          <w:szCs w:val="22"/>
          <w:u w:val="single"/>
          <w:lang w:val="en-US" w:eastAsia="zh-CN"/>
        </w:rPr>
        <w:t>Proposal</w:t>
      </w:r>
      <w:r w:rsidR="007019F1" w:rsidRPr="00267D16">
        <w:rPr>
          <w:rFonts w:eastAsia="宋体" w:hint="eastAsia"/>
          <w:b/>
          <w:bCs/>
          <w:sz w:val="22"/>
          <w:szCs w:val="22"/>
          <w:u w:val="single"/>
          <w:lang w:val="en-US" w:eastAsia="zh-CN"/>
        </w:rPr>
        <w:t xml:space="preserve"> </w:t>
      </w:r>
      <w:r w:rsidR="00242EBB" w:rsidRPr="00267D16">
        <w:rPr>
          <w:rFonts w:eastAsia="宋体" w:hint="eastAsia"/>
          <w:b/>
          <w:bCs/>
          <w:sz w:val="22"/>
          <w:szCs w:val="22"/>
          <w:u w:val="single"/>
          <w:lang w:val="en-US" w:eastAsia="zh-CN"/>
        </w:rPr>
        <w:t>4</w:t>
      </w:r>
    </w:p>
    <w:p w14:paraId="39A82D2C" w14:textId="77777777" w:rsidR="00813BEA" w:rsidRPr="007019F1" w:rsidRDefault="00813BEA" w:rsidP="004E4A74">
      <w:pPr>
        <w:numPr>
          <w:ilvl w:val="0"/>
          <w:numId w:val="44"/>
        </w:numPr>
        <w:rPr>
          <w:rFonts w:eastAsia="宋体"/>
          <w:b/>
          <w:bCs/>
          <w:sz w:val="22"/>
          <w:szCs w:val="22"/>
          <w:lang w:val="en-US" w:eastAsia="zh-CN"/>
        </w:rPr>
      </w:pPr>
      <w:r w:rsidRPr="007019F1">
        <w:rPr>
          <w:rFonts w:eastAsia="宋体"/>
          <w:b/>
          <w:bCs/>
          <w:sz w:val="22"/>
          <w:szCs w:val="22"/>
          <w:lang w:val="en-US" w:eastAsia="zh-CN"/>
        </w:rPr>
        <w:t>The selected parameter combinations for AI/ML CSI payload size should be comparable to that of the Rel-16 eTypeII codebook with eTypeII parameter combinations.</w:t>
      </w:r>
    </w:p>
    <w:p w14:paraId="443D6C6D" w14:textId="15CADA7E" w:rsidR="008929EF" w:rsidRPr="007019F1" w:rsidRDefault="007019F1" w:rsidP="007019F1">
      <w:pPr>
        <w:ind w:firstLineChars="200" w:firstLine="440"/>
        <w:rPr>
          <w:rFonts w:eastAsia="宋体"/>
          <w:sz w:val="22"/>
          <w:szCs w:val="22"/>
          <w:lang w:eastAsia="zh-CN"/>
        </w:rPr>
      </w:pPr>
      <w:r w:rsidRPr="007019F1">
        <w:rPr>
          <w:rFonts w:eastAsia="宋体" w:hint="eastAsia"/>
          <w:sz w:val="22"/>
          <w:szCs w:val="22"/>
          <w:lang w:eastAsia="zh-CN"/>
        </w:rPr>
        <w:t xml:space="preserve">Following the proposal, we listed the payload size of the eTypeII codebook for all parameter combinations with different </w:t>
      </w:r>
      <w:r w:rsidR="004525DC">
        <w:rPr>
          <w:rFonts w:eastAsia="宋体"/>
          <w:sz w:val="22"/>
          <w:szCs w:val="22"/>
          <w:lang w:eastAsia="zh-CN"/>
        </w:rPr>
        <w:t>ranks</w:t>
      </w:r>
      <w:r w:rsidRPr="007019F1">
        <w:rPr>
          <w:rFonts w:eastAsia="宋体" w:hint="eastAsia"/>
          <w:sz w:val="22"/>
          <w:szCs w:val="22"/>
          <w:lang w:eastAsia="zh-CN"/>
        </w:rPr>
        <w:t xml:space="preserve"> and configurations</w:t>
      </w:r>
      <w:r>
        <w:rPr>
          <w:rFonts w:eastAsia="宋体" w:hint="eastAsia"/>
          <w:sz w:val="22"/>
          <w:szCs w:val="22"/>
          <w:lang w:eastAsia="zh-CN"/>
        </w:rPr>
        <w:t>, as shown in Table 1</w:t>
      </w:r>
      <w:r w:rsidR="004525DC">
        <w:rPr>
          <w:rFonts w:eastAsia="宋体" w:hint="eastAsia"/>
          <w:sz w:val="22"/>
          <w:szCs w:val="22"/>
          <w:lang w:eastAsia="zh-CN"/>
        </w:rPr>
        <w:t>, and have the following observations and proposals.</w:t>
      </w:r>
    </w:p>
    <w:p w14:paraId="276F3430" w14:textId="21245824" w:rsidR="007019F1" w:rsidRPr="007019F1" w:rsidRDefault="007019F1" w:rsidP="007019F1">
      <w:pPr>
        <w:pStyle w:val="af4"/>
        <w:keepNext/>
        <w:jc w:val="center"/>
        <w:rPr>
          <w:rFonts w:eastAsia="宋体"/>
          <w:sz w:val="21"/>
          <w:szCs w:val="16"/>
          <w:lang w:eastAsia="zh-CN"/>
        </w:rPr>
      </w:pPr>
      <w:r w:rsidRPr="007019F1">
        <w:rPr>
          <w:sz w:val="21"/>
          <w:szCs w:val="16"/>
        </w:rPr>
        <w:t xml:space="preserve">Table </w:t>
      </w:r>
      <w:r w:rsidRPr="007019F1">
        <w:rPr>
          <w:sz w:val="21"/>
          <w:szCs w:val="16"/>
        </w:rPr>
        <w:fldChar w:fldCharType="begin"/>
      </w:r>
      <w:r w:rsidRPr="007019F1">
        <w:rPr>
          <w:sz w:val="21"/>
          <w:szCs w:val="16"/>
        </w:rPr>
        <w:instrText xml:space="preserve"> SEQ Table \* ARABIC </w:instrText>
      </w:r>
      <w:r w:rsidRPr="007019F1">
        <w:rPr>
          <w:sz w:val="21"/>
          <w:szCs w:val="16"/>
        </w:rPr>
        <w:fldChar w:fldCharType="separate"/>
      </w:r>
      <w:r w:rsidR="00267D16">
        <w:rPr>
          <w:noProof/>
          <w:sz w:val="21"/>
          <w:szCs w:val="16"/>
        </w:rPr>
        <w:t>1</w:t>
      </w:r>
      <w:r w:rsidRPr="007019F1">
        <w:rPr>
          <w:sz w:val="21"/>
          <w:szCs w:val="16"/>
        </w:rPr>
        <w:fldChar w:fldCharType="end"/>
      </w:r>
      <w:r w:rsidRPr="007019F1">
        <w:rPr>
          <w:rFonts w:eastAsia="宋体" w:hint="eastAsia"/>
          <w:sz w:val="21"/>
          <w:szCs w:val="16"/>
          <w:lang w:eastAsia="zh-CN"/>
        </w:rPr>
        <w:t>: T</w:t>
      </w:r>
      <w:r w:rsidRPr="007019F1">
        <w:rPr>
          <w:rFonts w:eastAsia="宋体"/>
          <w:sz w:val="21"/>
          <w:szCs w:val="16"/>
          <w:lang w:eastAsia="zh-CN"/>
        </w:rPr>
        <w:t>h</w:t>
      </w:r>
      <w:r w:rsidRPr="007019F1">
        <w:rPr>
          <w:rFonts w:eastAsia="宋体" w:hint="eastAsia"/>
          <w:sz w:val="21"/>
          <w:szCs w:val="16"/>
          <w:lang w:eastAsia="zh-CN"/>
        </w:rPr>
        <w:t xml:space="preserve">e payload size of eTypeII codebook with different ranks and configurations (antenna port </w:t>
      </w:r>
      <m:oMath>
        <m:r>
          <m:rPr>
            <m:sty m:val="bi"/>
          </m:rPr>
          <w:rPr>
            <w:rFonts w:ascii="Cambria Math" w:eastAsia="宋体" w:hAnsi="Cambria Math"/>
            <w:sz w:val="21"/>
            <w:szCs w:val="16"/>
            <w:lang w:eastAsia="zh-CN"/>
          </w:rPr>
          <m:t>×</m:t>
        </m:r>
      </m:oMath>
      <w:r w:rsidRPr="007019F1">
        <w:rPr>
          <w:rFonts w:eastAsia="宋体" w:hint="eastAsia"/>
          <w:sz w:val="21"/>
          <w:szCs w:val="16"/>
          <w:lang w:eastAsia="zh-CN"/>
        </w:rPr>
        <w:t xml:space="preserve"> subband numbers)</w:t>
      </w:r>
    </w:p>
    <w:tbl>
      <w:tblPr>
        <w:tblW w:w="5000" w:type="pct"/>
        <w:tblLook w:val="04A0" w:firstRow="1" w:lastRow="0" w:firstColumn="1" w:lastColumn="0" w:noHBand="0" w:noVBand="1"/>
      </w:tblPr>
      <w:tblGrid>
        <w:gridCol w:w="441"/>
        <w:gridCol w:w="763"/>
        <w:gridCol w:w="763"/>
        <w:gridCol w:w="854"/>
        <w:gridCol w:w="762"/>
        <w:gridCol w:w="762"/>
        <w:gridCol w:w="853"/>
        <w:gridCol w:w="762"/>
        <w:gridCol w:w="762"/>
        <w:gridCol w:w="853"/>
        <w:gridCol w:w="762"/>
        <w:gridCol w:w="762"/>
        <w:gridCol w:w="853"/>
      </w:tblGrid>
      <w:tr w:rsidR="008929EF" w:rsidRPr="008929EF" w14:paraId="458BC443" w14:textId="77777777" w:rsidTr="001D4D15">
        <w:trPr>
          <w:trHeight w:val="280"/>
        </w:trPr>
        <w:tc>
          <w:tcPr>
            <w:tcW w:w="222" w:type="pct"/>
            <w:vMerge w:val="restart"/>
            <w:tcBorders>
              <w:top w:val="single" w:sz="8" w:space="0" w:color="auto"/>
              <w:left w:val="single" w:sz="8" w:space="0" w:color="auto"/>
              <w:bottom w:val="single" w:sz="4" w:space="0" w:color="000000"/>
              <w:right w:val="single" w:sz="4" w:space="0" w:color="auto"/>
            </w:tcBorders>
            <w:noWrap/>
            <w:vAlign w:val="center"/>
            <w:hideMark/>
          </w:tcPr>
          <w:p w14:paraId="7B0FDC82"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PC</w:t>
            </w:r>
          </w:p>
        </w:tc>
        <w:tc>
          <w:tcPr>
            <w:tcW w:w="1196" w:type="pct"/>
            <w:gridSpan w:val="3"/>
            <w:tcBorders>
              <w:top w:val="single" w:sz="8" w:space="0" w:color="auto"/>
              <w:left w:val="nil"/>
              <w:bottom w:val="single" w:sz="4" w:space="0" w:color="auto"/>
              <w:right w:val="single" w:sz="4" w:space="0" w:color="000000"/>
            </w:tcBorders>
            <w:noWrap/>
            <w:vAlign w:val="center"/>
            <w:hideMark/>
          </w:tcPr>
          <w:p w14:paraId="2A8B58AC"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Rank 1</w:t>
            </w:r>
          </w:p>
        </w:tc>
        <w:tc>
          <w:tcPr>
            <w:tcW w:w="1194" w:type="pct"/>
            <w:gridSpan w:val="3"/>
            <w:tcBorders>
              <w:top w:val="single" w:sz="8" w:space="0" w:color="auto"/>
              <w:left w:val="nil"/>
              <w:bottom w:val="single" w:sz="4" w:space="0" w:color="auto"/>
              <w:right w:val="single" w:sz="4" w:space="0" w:color="000000"/>
            </w:tcBorders>
            <w:noWrap/>
            <w:vAlign w:val="center"/>
            <w:hideMark/>
          </w:tcPr>
          <w:p w14:paraId="3ED5893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Rank 2</w:t>
            </w:r>
          </w:p>
        </w:tc>
        <w:tc>
          <w:tcPr>
            <w:tcW w:w="1194" w:type="pct"/>
            <w:gridSpan w:val="3"/>
            <w:tcBorders>
              <w:top w:val="single" w:sz="8" w:space="0" w:color="auto"/>
              <w:left w:val="nil"/>
              <w:bottom w:val="single" w:sz="4" w:space="0" w:color="auto"/>
              <w:right w:val="single" w:sz="4" w:space="0" w:color="000000"/>
            </w:tcBorders>
            <w:noWrap/>
            <w:vAlign w:val="center"/>
            <w:hideMark/>
          </w:tcPr>
          <w:p w14:paraId="20FCD3F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Rank 3</w:t>
            </w:r>
          </w:p>
        </w:tc>
        <w:tc>
          <w:tcPr>
            <w:tcW w:w="1194" w:type="pct"/>
            <w:gridSpan w:val="3"/>
            <w:tcBorders>
              <w:top w:val="single" w:sz="8" w:space="0" w:color="auto"/>
              <w:left w:val="nil"/>
              <w:bottom w:val="single" w:sz="4" w:space="0" w:color="auto"/>
              <w:right w:val="single" w:sz="8" w:space="0" w:color="000000"/>
            </w:tcBorders>
            <w:noWrap/>
            <w:vAlign w:val="center"/>
            <w:hideMark/>
          </w:tcPr>
          <w:p w14:paraId="1E5BDF21"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Rank 4</w:t>
            </w:r>
          </w:p>
        </w:tc>
      </w:tr>
      <w:tr w:rsidR="00813BEA" w:rsidRPr="008929EF" w14:paraId="4AC1BF2E" w14:textId="77777777" w:rsidTr="001D4D15">
        <w:trPr>
          <w:trHeight w:val="280"/>
        </w:trPr>
        <w:tc>
          <w:tcPr>
            <w:tcW w:w="222" w:type="pct"/>
            <w:vMerge/>
            <w:tcBorders>
              <w:top w:val="single" w:sz="8" w:space="0" w:color="auto"/>
              <w:left w:val="single" w:sz="8" w:space="0" w:color="auto"/>
              <w:bottom w:val="single" w:sz="4" w:space="0" w:color="000000"/>
              <w:right w:val="single" w:sz="4" w:space="0" w:color="auto"/>
            </w:tcBorders>
            <w:vAlign w:val="center"/>
            <w:hideMark/>
          </w:tcPr>
          <w:p w14:paraId="1DF51EED" w14:textId="77777777" w:rsidR="008929EF" w:rsidRPr="008929EF" w:rsidRDefault="008929EF" w:rsidP="008929EF">
            <w:pPr>
              <w:spacing w:after="0"/>
              <w:jc w:val="left"/>
              <w:rPr>
                <w:rFonts w:eastAsia="等线"/>
                <w:color w:val="000000"/>
                <w:sz w:val="22"/>
                <w:szCs w:val="22"/>
                <w:lang w:val="en-US" w:eastAsia="zh-CN"/>
              </w:rPr>
            </w:pPr>
          </w:p>
        </w:tc>
        <w:tc>
          <w:tcPr>
            <w:tcW w:w="383" w:type="pct"/>
            <w:tcBorders>
              <w:top w:val="nil"/>
              <w:left w:val="nil"/>
              <w:bottom w:val="single" w:sz="4" w:space="0" w:color="auto"/>
              <w:right w:val="single" w:sz="4" w:space="0" w:color="auto"/>
            </w:tcBorders>
            <w:noWrap/>
            <w:vAlign w:val="center"/>
            <w:hideMark/>
          </w:tcPr>
          <w:p w14:paraId="5FB022BE"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32 x 19</w:t>
            </w:r>
          </w:p>
        </w:tc>
        <w:tc>
          <w:tcPr>
            <w:tcW w:w="383" w:type="pct"/>
            <w:tcBorders>
              <w:top w:val="nil"/>
              <w:left w:val="nil"/>
              <w:bottom w:val="single" w:sz="4" w:space="0" w:color="auto"/>
              <w:right w:val="single" w:sz="4" w:space="0" w:color="auto"/>
            </w:tcBorders>
            <w:noWrap/>
            <w:vAlign w:val="center"/>
            <w:hideMark/>
          </w:tcPr>
          <w:p w14:paraId="0331B928"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64 x 19</w:t>
            </w:r>
          </w:p>
        </w:tc>
        <w:tc>
          <w:tcPr>
            <w:tcW w:w="429" w:type="pct"/>
            <w:tcBorders>
              <w:top w:val="nil"/>
              <w:left w:val="nil"/>
              <w:bottom w:val="single" w:sz="4" w:space="0" w:color="auto"/>
              <w:right w:val="single" w:sz="4" w:space="0" w:color="auto"/>
            </w:tcBorders>
            <w:noWrap/>
            <w:vAlign w:val="center"/>
            <w:hideMark/>
          </w:tcPr>
          <w:p w14:paraId="2598D6C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128 x 19</w:t>
            </w:r>
          </w:p>
        </w:tc>
        <w:tc>
          <w:tcPr>
            <w:tcW w:w="383" w:type="pct"/>
            <w:tcBorders>
              <w:top w:val="nil"/>
              <w:left w:val="nil"/>
              <w:bottom w:val="single" w:sz="4" w:space="0" w:color="auto"/>
              <w:right w:val="single" w:sz="4" w:space="0" w:color="auto"/>
            </w:tcBorders>
            <w:noWrap/>
            <w:vAlign w:val="center"/>
            <w:hideMark/>
          </w:tcPr>
          <w:p w14:paraId="73734576"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32 x 19</w:t>
            </w:r>
          </w:p>
        </w:tc>
        <w:tc>
          <w:tcPr>
            <w:tcW w:w="383" w:type="pct"/>
            <w:tcBorders>
              <w:top w:val="nil"/>
              <w:left w:val="nil"/>
              <w:bottom w:val="single" w:sz="4" w:space="0" w:color="auto"/>
              <w:right w:val="single" w:sz="4" w:space="0" w:color="auto"/>
            </w:tcBorders>
            <w:noWrap/>
            <w:vAlign w:val="center"/>
            <w:hideMark/>
          </w:tcPr>
          <w:p w14:paraId="283CBC2D"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64 x 19</w:t>
            </w:r>
          </w:p>
        </w:tc>
        <w:tc>
          <w:tcPr>
            <w:tcW w:w="429" w:type="pct"/>
            <w:tcBorders>
              <w:top w:val="nil"/>
              <w:left w:val="nil"/>
              <w:bottom w:val="single" w:sz="4" w:space="0" w:color="auto"/>
              <w:right w:val="single" w:sz="4" w:space="0" w:color="auto"/>
            </w:tcBorders>
            <w:noWrap/>
            <w:vAlign w:val="center"/>
            <w:hideMark/>
          </w:tcPr>
          <w:p w14:paraId="3D0BCB0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128 x 19</w:t>
            </w:r>
          </w:p>
        </w:tc>
        <w:tc>
          <w:tcPr>
            <w:tcW w:w="383" w:type="pct"/>
            <w:tcBorders>
              <w:top w:val="nil"/>
              <w:left w:val="nil"/>
              <w:bottom w:val="single" w:sz="4" w:space="0" w:color="auto"/>
              <w:right w:val="single" w:sz="4" w:space="0" w:color="auto"/>
            </w:tcBorders>
            <w:noWrap/>
            <w:vAlign w:val="center"/>
            <w:hideMark/>
          </w:tcPr>
          <w:p w14:paraId="08780291"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32 x 19</w:t>
            </w:r>
          </w:p>
        </w:tc>
        <w:tc>
          <w:tcPr>
            <w:tcW w:w="383" w:type="pct"/>
            <w:tcBorders>
              <w:top w:val="nil"/>
              <w:left w:val="nil"/>
              <w:bottom w:val="single" w:sz="4" w:space="0" w:color="auto"/>
              <w:right w:val="single" w:sz="4" w:space="0" w:color="auto"/>
            </w:tcBorders>
            <w:noWrap/>
            <w:vAlign w:val="center"/>
            <w:hideMark/>
          </w:tcPr>
          <w:p w14:paraId="7F072B4C"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64 x 19</w:t>
            </w:r>
          </w:p>
        </w:tc>
        <w:tc>
          <w:tcPr>
            <w:tcW w:w="429" w:type="pct"/>
            <w:tcBorders>
              <w:top w:val="nil"/>
              <w:left w:val="nil"/>
              <w:bottom w:val="single" w:sz="4" w:space="0" w:color="auto"/>
              <w:right w:val="single" w:sz="4" w:space="0" w:color="auto"/>
            </w:tcBorders>
            <w:noWrap/>
            <w:vAlign w:val="center"/>
            <w:hideMark/>
          </w:tcPr>
          <w:p w14:paraId="5114EC68"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128 x 19</w:t>
            </w:r>
          </w:p>
        </w:tc>
        <w:tc>
          <w:tcPr>
            <w:tcW w:w="383" w:type="pct"/>
            <w:tcBorders>
              <w:top w:val="nil"/>
              <w:left w:val="nil"/>
              <w:bottom w:val="single" w:sz="4" w:space="0" w:color="auto"/>
              <w:right w:val="single" w:sz="4" w:space="0" w:color="auto"/>
            </w:tcBorders>
            <w:noWrap/>
            <w:vAlign w:val="center"/>
            <w:hideMark/>
          </w:tcPr>
          <w:p w14:paraId="2ABE3DE8"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32 x 19</w:t>
            </w:r>
          </w:p>
        </w:tc>
        <w:tc>
          <w:tcPr>
            <w:tcW w:w="383" w:type="pct"/>
            <w:tcBorders>
              <w:top w:val="nil"/>
              <w:left w:val="nil"/>
              <w:bottom w:val="single" w:sz="4" w:space="0" w:color="auto"/>
              <w:right w:val="single" w:sz="4" w:space="0" w:color="auto"/>
            </w:tcBorders>
            <w:noWrap/>
            <w:vAlign w:val="center"/>
            <w:hideMark/>
          </w:tcPr>
          <w:p w14:paraId="5F59A4E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64 x 19</w:t>
            </w:r>
          </w:p>
        </w:tc>
        <w:tc>
          <w:tcPr>
            <w:tcW w:w="429" w:type="pct"/>
            <w:tcBorders>
              <w:top w:val="nil"/>
              <w:left w:val="nil"/>
              <w:bottom w:val="single" w:sz="4" w:space="0" w:color="auto"/>
              <w:right w:val="single" w:sz="8" w:space="0" w:color="auto"/>
            </w:tcBorders>
            <w:noWrap/>
            <w:vAlign w:val="center"/>
            <w:hideMark/>
          </w:tcPr>
          <w:p w14:paraId="0D171D0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128 x 19</w:t>
            </w:r>
          </w:p>
        </w:tc>
      </w:tr>
      <w:tr w:rsidR="00813BEA" w:rsidRPr="008929EF" w14:paraId="030400AB" w14:textId="77777777" w:rsidTr="001D4D15">
        <w:trPr>
          <w:trHeight w:val="280"/>
        </w:trPr>
        <w:tc>
          <w:tcPr>
            <w:tcW w:w="222" w:type="pct"/>
            <w:tcBorders>
              <w:top w:val="nil"/>
              <w:left w:val="single" w:sz="8" w:space="0" w:color="auto"/>
              <w:bottom w:val="single" w:sz="4" w:space="0" w:color="auto"/>
              <w:right w:val="single" w:sz="4" w:space="0" w:color="auto"/>
            </w:tcBorders>
            <w:noWrap/>
            <w:vAlign w:val="center"/>
            <w:hideMark/>
          </w:tcPr>
          <w:p w14:paraId="05D02A8C"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w:t>
            </w:r>
          </w:p>
        </w:tc>
        <w:tc>
          <w:tcPr>
            <w:tcW w:w="383" w:type="pct"/>
            <w:tcBorders>
              <w:top w:val="nil"/>
              <w:left w:val="nil"/>
              <w:bottom w:val="single" w:sz="4" w:space="0" w:color="auto"/>
              <w:right w:val="single" w:sz="4" w:space="0" w:color="auto"/>
            </w:tcBorders>
            <w:noWrap/>
            <w:vAlign w:val="center"/>
            <w:hideMark/>
          </w:tcPr>
          <w:p w14:paraId="1DFCE061"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77</w:t>
            </w:r>
          </w:p>
        </w:tc>
        <w:tc>
          <w:tcPr>
            <w:tcW w:w="383" w:type="pct"/>
            <w:tcBorders>
              <w:top w:val="nil"/>
              <w:left w:val="nil"/>
              <w:bottom w:val="single" w:sz="4" w:space="0" w:color="auto"/>
              <w:right w:val="single" w:sz="4" w:space="0" w:color="auto"/>
            </w:tcBorders>
            <w:noWrap/>
            <w:vAlign w:val="center"/>
            <w:hideMark/>
          </w:tcPr>
          <w:p w14:paraId="0938A077"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79</w:t>
            </w:r>
          </w:p>
        </w:tc>
        <w:tc>
          <w:tcPr>
            <w:tcW w:w="429" w:type="pct"/>
            <w:tcBorders>
              <w:top w:val="nil"/>
              <w:left w:val="nil"/>
              <w:bottom w:val="single" w:sz="4" w:space="0" w:color="auto"/>
              <w:right w:val="single" w:sz="4" w:space="0" w:color="auto"/>
            </w:tcBorders>
            <w:noWrap/>
            <w:vAlign w:val="center"/>
            <w:hideMark/>
          </w:tcPr>
          <w:p w14:paraId="5C70A3AF"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81</w:t>
            </w:r>
          </w:p>
        </w:tc>
        <w:tc>
          <w:tcPr>
            <w:tcW w:w="383" w:type="pct"/>
            <w:tcBorders>
              <w:top w:val="nil"/>
              <w:left w:val="nil"/>
              <w:bottom w:val="single" w:sz="4" w:space="0" w:color="auto"/>
              <w:right w:val="single" w:sz="4" w:space="0" w:color="auto"/>
            </w:tcBorders>
            <w:noWrap/>
            <w:vAlign w:val="center"/>
            <w:hideMark/>
          </w:tcPr>
          <w:p w14:paraId="68446217"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137</w:t>
            </w:r>
          </w:p>
        </w:tc>
        <w:tc>
          <w:tcPr>
            <w:tcW w:w="383" w:type="pct"/>
            <w:tcBorders>
              <w:top w:val="nil"/>
              <w:left w:val="nil"/>
              <w:bottom w:val="single" w:sz="4" w:space="0" w:color="auto"/>
              <w:right w:val="single" w:sz="4" w:space="0" w:color="auto"/>
            </w:tcBorders>
            <w:noWrap/>
            <w:vAlign w:val="center"/>
            <w:hideMark/>
          </w:tcPr>
          <w:p w14:paraId="2273ED51"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139</w:t>
            </w:r>
          </w:p>
        </w:tc>
        <w:tc>
          <w:tcPr>
            <w:tcW w:w="429" w:type="pct"/>
            <w:tcBorders>
              <w:top w:val="nil"/>
              <w:left w:val="nil"/>
              <w:bottom w:val="single" w:sz="4" w:space="0" w:color="auto"/>
              <w:right w:val="single" w:sz="4" w:space="0" w:color="auto"/>
            </w:tcBorders>
            <w:noWrap/>
            <w:vAlign w:val="center"/>
            <w:hideMark/>
          </w:tcPr>
          <w:p w14:paraId="5463F18D"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141</w:t>
            </w:r>
          </w:p>
        </w:tc>
        <w:tc>
          <w:tcPr>
            <w:tcW w:w="383" w:type="pct"/>
            <w:tcBorders>
              <w:top w:val="nil"/>
              <w:left w:val="nil"/>
              <w:bottom w:val="single" w:sz="4" w:space="0" w:color="auto"/>
              <w:right w:val="single" w:sz="4" w:space="0" w:color="auto"/>
            </w:tcBorders>
            <w:noWrap/>
            <w:vAlign w:val="center"/>
            <w:hideMark/>
          </w:tcPr>
          <w:p w14:paraId="19367FBF"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129</w:t>
            </w:r>
          </w:p>
        </w:tc>
        <w:tc>
          <w:tcPr>
            <w:tcW w:w="383" w:type="pct"/>
            <w:tcBorders>
              <w:top w:val="nil"/>
              <w:left w:val="nil"/>
              <w:bottom w:val="single" w:sz="4" w:space="0" w:color="auto"/>
              <w:right w:val="single" w:sz="4" w:space="0" w:color="auto"/>
            </w:tcBorders>
            <w:noWrap/>
            <w:vAlign w:val="center"/>
            <w:hideMark/>
          </w:tcPr>
          <w:p w14:paraId="5ACF8DD7"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131</w:t>
            </w:r>
          </w:p>
        </w:tc>
        <w:tc>
          <w:tcPr>
            <w:tcW w:w="429" w:type="pct"/>
            <w:tcBorders>
              <w:top w:val="nil"/>
              <w:left w:val="nil"/>
              <w:bottom w:val="single" w:sz="4" w:space="0" w:color="auto"/>
              <w:right w:val="single" w:sz="4" w:space="0" w:color="auto"/>
            </w:tcBorders>
            <w:noWrap/>
            <w:vAlign w:val="center"/>
            <w:hideMark/>
          </w:tcPr>
          <w:p w14:paraId="67814792"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133</w:t>
            </w:r>
          </w:p>
        </w:tc>
        <w:tc>
          <w:tcPr>
            <w:tcW w:w="383" w:type="pct"/>
            <w:tcBorders>
              <w:top w:val="nil"/>
              <w:left w:val="nil"/>
              <w:bottom w:val="single" w:sz="4" w:space="0" w:color="auto"/>
              <w:right w:val="single" w:sz="4" w:space="0" w:color="auto"/>
            </w:tcBorders>
            <w:noWrap/>
            <w:vAlign w:val="center"/>
            <w:hideMark/>
          </w:tcPr>
          <w:p w14:paraId="65A39D67"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144</w:t>
            </w:r>
          </w:p>
        </w:tc>
        <w:tc>
          <w:tcPr>
            <w:tcW w:w="383" w:type="pct"/>
            <w:tcBorders>
              <w:top w:val="nil"/>
              <w:left w:val="nil"/>
              <w:bottom w:val="single" w:sz="4" w:space="0" w:color="auto"/>
              <w:right w:val="single" w:sz="4" w:space="0" w:color="auto"/>
            </w:tcBorders>
            <w:noWrap/>
            <w:vAlign w:val="center"/>
            <w:hideMark/>
          </w:tcPr>
          <w:p w14:paraId="50DA71CD"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146</w:t>
            </w:r>
          </w:p>
        </w:tc>
        <w:tc>
          <w:tcPr>
            <w:tcW w:w="429" w:type="pct"/>
            <w:tcBorders>
              <w:top w:val="nil"/>
              <w:left w:val="nil"/>
              <w:bottom w:val="single" w:sz="4" w:space="0" w:color="auto"/>
              <w:right w:val="single" w:sz="8" w:space="0" w:color="auto"/>
            </w:tcBorders>
            <w:noWrap/>
            <w:vAlign w:val="center"/>
            <w:hideMark/>
          </w:tcPr>
          <w:p w14:paraId="674CA93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148</w:t>
            </w:r>
          </w:p>
        </w:tc>
      </w:tr>
      <w:tr w:rsidR="00813BEA" w:rsidRPr="008929EF" w14:paraId="14721B5D" w14:textId="77777777" w:rsidTr="001D4D15">
        <w:trPr>
          <w:trHeight w:val="280"/>
        </w:trPr>
        <w:tc>
          <w:tcPr>
            <w:tcW w:w="222" w:type="pct"/>
            <w:tcBorders>
              <w:top w:val="nil"/>
              <w:left w:val="single" w:sz="8" w:space="0" w:color="auto"/>
              <w:bottom w:val="single" w:sz="4" w:space="0" w:color="auto"/>
              <w:right w:val="single" w:sz="4" w:space="0" w:color="auto"/>
            </w:tcBorders>
            <w:noWrap/>
            <w:vAlign w:val="center"/>
            <w:hideMark/>
          </w:tcPr>
          <w:p w14:paraId="4B9A4C41"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w:t>
            </w:r>
          </w:p>
        </w:tc>
        <w:tc>
          <w:tcPr>
            <w:tcW w:w="383" w:type="pct"/>
            <w:tcBorders>
              <w:top w:val="nil"/>
              <w:left w:val="nil"/>
              <w:bottom w:val="single" w:sz="4" w:space="0" w:color="auto"/>
              <w:right w:val="single" w:sz="4" w:space="0" w:color="auto"/>
            </w:tcBorders>
            <w:noWrap/>
            <w:vAlign w:val="center"/>
            <w:hideMark/>
          </w:tcPr>
          <w:p w14:paraId="796C32ED"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113</w:t>
            </w:r>
          </w:p>
        </w:tc>
        <w:tc>
          <w:tcPr>
            <w:tcW w:w="383" w:type="pct"/>
            <w:tcBorders>
              <w:top w:val="nil"/>
              <w:left w:val="nil"/>
              <w:bottom w:val="single" w:sz="4" w:space="0" w:color="auto"/>
              <w:right w:val="single" w:sz="4" w:space="0" w:color="auto"/>
            </w:tcBorders>
            <w:noWrap/>
            <w:vAlign w:val="center"/>
            <w:hideMark/>
          </w:tcPr>
          <w:p w14:paraId="46EAB2B8"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115</w:t>
            </w:r>
          </w:p>
        </w:tc>
        <w:tc>
          <w:tcPr>
            <w:tcW w:w="429" w:type="pct"/>
            <w:tcBorders>
              <w:top w:val="nil"/>
              <w:left w:val="nil"/>
              <w:bottom w:val="single" w:sz="4" w:space="0" w:color="auto"/>
              <w:right w:val="single" w:sz="4" w:space="0" w:color="auto"/>
            </w:tcBorders>
            <w:noWrap/>
            <w:vAlign w:val="center"/>
            <w:hideMark/>
          </w:tcPr>
          <w:p w14:paraId="34D72A2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117</w:t>
            </w:r>
          </w:p>
        </w:tc>
        <w:tc>
          <w:tcPr>
            <w:tcW w:w="383" w:type="pct"/>
            <w:tcBorders>
              <w:top w:val="nil"/>
              <w:left w:val="nil"/>
              <w:bottom w:val="single" w:sz="4" w:space="0" w:color="auto"/>
              <w:right w:val="single" w:sz="4" w:space="0" w:color="auto"/>
            </w:tcBorders>
            <w:noWrap/>
            <w:vAlign w:val="center"/>
            <w:hideMark/>
          </w:tcPr>
          <w:p w14:paraId="3D79679F"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207</w:t>
            </w:r>
          </w:p>
        </w:tc>
        <w:tc>
          <w:tcPr>
            <w:tcW w:w="383" w:type="pct"/>
            <w:tcBorders>
              <w:top w:val="nil"/>
              <w:left w:val="nil"/>
              <w:bottom w:val="single" w:sz="4" w:space="0" w:color="auto"/>
              <w:right w:val="single" w:sz="4" w:space="0" w:color="auto"/>
            </w:tcBorders>
            <w:noWrap/>
            <w:vAlign w:val="center"/>
            <w:hideMark/>
          </w:tcPr>
          <w:p w14:paraId="75891AD8"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209</w:t>
            </w:r>
          </w:p>
        </w:tc>
        <w:tc>
          <w:tcPr>
            <w:tcW w:w="429" w:type="pct"/>
            <w:tcBorders>
              <w:top w:val="nil"/>
              <w:left w:val="nil"/>
              <w:bottom w:val="single" w:sz="4" w:space="0" w:color="auto"/>
              <w:right w:val="single" w:sz="4" w:space="0" w:color="auto"/>
            </w:tcBorders>
            <w:noWrap/>
            <w:vAlign w:val="center"/>
            <w:hideMark/>
          </w:tcPr>
          <w:p w14:paraId="27D7D9BD"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211</w:t>
            </w:r>
          </w:p>
        </w:tc>
        <w:tc>
          <w:tcPr>
            <w:tcW w:w="383" w:type="pct"/>
            <w:tcBorders>
              <w:top w:val="nil"/>
              <w:left w:val="nil"/>
              <w:bottom w:val="single" w:sz="4" w:space="0" w:color="auto"/>
              <w:right w:val="single" w:sz="4" w:space="0" w:color="auto"/>
            </w:tcBorders>
            <w:noWrap/>
            <w:vAlign w:val="center"/>
            <w:hideMark/>
          </w:tcPr>
          <w:p w14:paraId="1EC8F88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199</w:t>
            </w:r>
          </w:p>
        </w:tc>
        <w:tc>
          <w:tcPr>
            <w:tcW w:w="383" w:type="pct"/>
            <w:tcBorders>
              <w:top w:val="nil"/>
              <w:left w:val="nil"/>
              <w:bottom w:val="single" w:sz="4" w:space="0" w:color="auto"/>
              <w:right w:val="single" w:sz="4" w:space="0" w:color="auto"/>
            </w:tcBorders>
            <w:noWrap/>
            <w:vAlign w:val="center"/>
            <w:hideMark/>
          </w:tcPr>
          <w:p w14:paraId="1EF26CB1"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201</w:t>
            </w:r>
          </w:p>
        </w:tc>
        <w:tc>
          <w:tcPr>
            <w:tcW w:w="429" w:type="pct"/>
            <w:tcBorders>
              <w:top w:val="nil"/>
              <w:left w:val="nil"/>
              <w:bottom w:val="single" w:sz="4" w:space="0" w:color="auto"/>
              <w:right w:val="single" w:sz="4" w:space="0" w:color="auto"/>
            </w:tcBorders>
            <w:noWrap/>
            <w:vAlign w:val="center"/>
            <w:hideMark/>
          </w:tcPr>
          <w:p w14:paraId="5540977E"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203</w:t>
            </w:r>
          </w:p>
        </w:tc>
        <w:tc>
          <w:tcPr>
            <w:tcW w:w="383" w:type="pct"/>
            <w:tcBorders>
              <w:top w:val="nil"/>
              <w:left w:val="nil"/>
              <w:bottom w:val="single" w:sz="4" w:space="0" w:color="auto"/>
              <w:right w:val="single" w:sz="4" w:space="0" w:color="auto"/>
            </w:tcBorders>
            <w:noWrap/>
            <w:vAlign w:val="center"/>
            <w:hideMark/>
          </w:tcPr>
          <w:p w14:paraId="2A00AAC5"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214</w:t>
            </w:r>
          </w:p>
        </w:tc>
        <w:tc>
          <w:tcPr>
            <w:tcW w:w="383" w:type="pct"/>
            <w:tcBorders>
              <w:top w:val="nil"/>
              <w:left w:val="nil"/>
              <w:bottom w:val="single" w:sz="4" w:space="0" w:color="auto"/>
              <w:right w:val="single" w:sz="4" w:space="0" w:color="auto"/>
            </w:tcBorders>
            <w:noWrap/>
            <w:vAlign w:val="center"/>
            <w:hideMark/>
          </w:tcPr>
          <w:p w14:paraId="76A413E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216</w:t>
            </w:r>
          </w:p>
        </w:tc>
        <w:tc>
          <w:tcPr>
            <w:tcW w:w="429" w:type="pct"/>
            <w:tcBorders>
              <w:top w:val="nil"/>
              <w:left w:val="nil"/>
              <w:bottom w:val="single" w:sz="4" w:space="0" w:color="auto"/>
              <w:right w:val="single" w:sz="8" w:space="0" w:color="auto"/>
            </w:tcBorders>
            <w:noWrap/>
            <w:vAlign w:val="center"/>
            <w:hideMark/>
          </w:tcPr>
          <w:p w14:paraId="0F9CFBBC"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218</w:t>
            </w:r>
          </w:p>
        </w:tc>
      </w:tr>
      <w:tr w:rsidR="00813BEA" w:rsidRPr="008929EF" w14:paraId="092C95A9" w14:textId="77777777" w:rsidTr="001D4D15">
        <w:trPr>
          <w:trHeight w:val="280"/>
        </w:trPr>
        <w:tc>
          <w:tcPr>
            <w:tcW w:w="222" w:type="pct"/>
            <w:tcBorders>
              <w:top w:val="nil"/>
              <w:left w:val="single" w:sz="8" w:space="0" w:color="auto"/>
              <w:bottom w:val="single" w:sz="4" w:space="0" w:color="auto"/>
              <w:right w:val="single" w:sz="4" w:space="0" w:color="auto"/>
            </w:tcBorders>
            <w:noWrap/>
            <w:vAlign w:val="center"/>
            <w:hideMark/>
          </w:tcPr>
          <w:p w14:paraId="78907DDF"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w:t>
            </w:r>
          </w:p>
        </w:tc>
        <w:tc>
          <w:tcPr>
            <w:tcW w:w="383" w:type="pct"/>
            <w:tcBorders>
              <w:top w:val="nil"/>
              <w:left w:val="nil"/>
              <w:bottom w:val="single" w:sz="4" w:space="0" w:color="auto"/>
              <w:right w:val="single" w:sz="4" w:space="0" w:color="auto"/>
            </w:tcBorders>
            <w:noWrap/>
            <w:vAlign w:val="center"/>
            <w:hideMark/>
          </w:tcPr>
          <w:p w14:paraId="5A39D1F7"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137</w:t>
            </w:r>
          </w:p>
        </w:tc>
        <w:tc>
          <w:tcPr>
            <w:tcW w:w="383" w:type="pct"/>
            <w:tcBorders>
              <w:top w:val="nil"/>
              <w:left w:val="nil"/>
              <w:bottom w:val="single" w:sz="4" w:space="0" w:color="auto"/>
              <w:right w:val="single" w:sz="4" w:space="0" w:color="auto"/>
            </w:tcBorders>
            <w:noWrap/>
            <w:vAlign w:val="center"/>
            <w:hideMark/>
          </w:tcPr>
          <w:p w14:paraId="7738D79B"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142</w:t>
            </w:r>
          </w:p>
        </w:tc>
        <w:tc>
          <w:tcPr>
            <w:tcW w:w="429" w:type="pct"/>
            <w:tcBorders>
              <w:top w:val="nil"/>
              <w:left w:val="nil"/>
              <w:bottom w:val="single" w:sz="4" w:space="0" w:color="auto"/>
              <w:right w:val="single" w:sz="4" w:space="0" w:color="auto"/>
            </w:tcBorders>
            <w:noWrap/>
            <w:vAlign w:val="center"/>
            <w:hideMark/>
          </w:tcPr>
          <w:p w14:paraId="5AB43E35"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146</w:t>
            </w:r>
          </w:p>
        </w:tc>
        <w:tc>
          <w:tcPr>
            <w:tcW w:w="383" w:type="pct"/>
            <w:tcBorders>
              <w:top w:val="nil"/>
              <w:left w:val="nil"/>
              <w:bottom w:val="single" w:sz="4" w:space="0" w:color="auto"/>
              <w:right w:val="single" w:sz="4" w:space="0" w:color="auto"/>
            </w:tcBorders>
            <w:noWrap/>
            <w:vAlign w:val="center"/>
            <w:hideMark/>
          </w:tcPr>
          <w:p w14:paraId="4FC35C7B"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253</w:t>
            </w:r>
          </w:p>
        </w:tc>
        <w:tc>
          <w:tcPr>
            <w:tcW w:w="383" w:type="pct"/>
            <w:tcBorders>
              <w:top w:val="nil"/>
              <w:left w:val="nil"/>
              <w:bottom w:val="single" w:sz="4" w:space="0" w:color="auto"/>
              <w:right w:val="single" w:sz="4" w:space="0" w:color="auto"/>
            </w:tcBorders>
            <w:noWrap/>
            <w:vAlign w:val="center"/>
            <w:hideMark/>
          </w:tcPr>
          <w:p w14:paraId="14BFC3BC"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258</w:t>
            </w:r>
          </w:p>
        </w:tc>
        <w:tc>
          <w:tcPr>
            <w:tcW w:w="429" w:type="pct"/>
            <w:tcBorders>
              <w:top w:val="nil"/>
              <w:left w:val="nil"/>
              <w:bottom w:val="single" w:sz="4" w:space="0" w:color="auto"/>
              <w:right w:val="single" w:sz="4" w:space="0" w:color="auto"/>
            </w:tcBorders>
            <w:noWrap/>
            <w:vAlign w:val="center"/>
            <w:hideMark/>
          </w:tcPr>
          <w:p w14:paraId="1BC4D01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262</w:t>
            </w:r>
          </w:p>
        </w:tc>
        <w:tc>
          <w:tcPr>
            <w:tcW w:w="383" w:type="pct"/>
            <w:tcBorders>
              <w:top w:val="nil"/>
              <w:left w:val="nil"/>
              <w:bottom w:val="single" w:sz="4" w:space="0" w:color="auto"/>
              <w:right w:val="single" w:sz="4" w:space="0" w:color="auto"/>
            </w:tcBorders>
            <w:noWrap/>
            <w:vAlign w:val="center"/>
            <w:hideMark/>
          </w:tcPr>
          <w:p w14:paraId="68702FE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242</w:t>
            </w:r>
          </w:p>
        </w:tc>
        <w:tc>
          <w:tcPr>
            <w:tcW w:w="383" w:type="pct"/>
            <w:tcBorders>
              <w:top w:val="nil"/>
              <w:left w:val="nil"/>
              <w:bottom w:val="single" w:sz="4" w:space="0" w:color="auto"/>
              <w:right w:val="single" w:sz="4" w:space="0" w:color="auto"/>
            </w:tcBorders>
            <w:noWrap/>
            <w:vAlign w:val="center"/>
            <w:hideMark/>
          </w:tcPr>
          <w:p w14:paraId="32EA0B61"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247</w:t>
            </w:r>
          </w:p>
        </w:tc>
        <w:tc>
          <w:tcPr>
            <w:tcW w:w="429" w:type="pct"/>
            <w:tcBorders>
              <w:top w:val="nil"/>
              <w:left w:val="nil"/>
              <w:bottom w:val="single" w:sz="4" w:space="0" w:color="auto"/>
              <w:right w:val="single" w:sz="4" w:space="0" w:color="auto"/>
            </w:tcBorders>
            <w:noWrap/>
            <w:vAlign w:val="center"/>
            <w:hideMark/>
          </w:tcPr>
          <w:p w14:paraId="57C3620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251</w:t>
            </w:r>
          </w:p>
        </w:tc>
        <w:tc>
          <w:tcPr>
            <w:tcW w:w="383" w:type="pct"/>
            <w:tcBorders>
              <w:top w:val="nil"/>
              <w:left w:val="nil"/>
              <w:bottom w:val="single" w:sz="4" w:space="0" w:color="auto"/>
              <w:right w:val="single" w:sz="4" w:space="0" w:color="auto"/>
            </w:tcBorders>
            <w:noWrap/>
            <w:vAlign w:val="center"/>
            <w:hideMark/>
          </w:tcPr>
          <w:p w14:paraId="7D938B1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270</w:t>
            </w:r>
          </w:p>
        </w:tc>
        <w:tc>
          <w:tcPr>
            <w:tcW w:w="383" w:type="pct"/>
            <w:tcBorders>
              <w:top w:val="nil"/>
              <w:left w:val="nil"/>
              <w:bottom w:val="single" w:sz="4" w:space="0" w:color="auto"/>
              <w:right w:val="single" w:sz="4" w:space="0" w:color="auto"/>
            </w:tcBorders>
            <w:noWrap/>
            <w:vAlign w:val="center"/>
            <w:hideMark/>
          </w:tcPr>
          <w:p w14:paraId="204AE8B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275</w:t>
            </w:r>
          </w:p>
        </w:tc>
        <w:tc>
          <w:tcPr>
            <w:tcW w:w="429" w:type="pct"/>
            <w:tcBorders>
              <w:top w:val="nil"/>
              <w:left w:val="nil"/>
              <w:bottom w:val="single" w:sz="4" w:space="0" w:color="auto"/>
              <w:right w:val="single" w:sz="8" w:space="0" w:color="auto"/>
            </w:tcBorders>
            <w:noWrap/>
            <w:vAlign w:val="center"/>
            <w:hideMark/>
          </w:tcPr>
          <w:p w14:paraId="74CD75C9"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279</w:t>
            </w:r>
          </w:p>
        </w:tc>
      </w:tr>
      <w:tr w:rsidR="00813BEA" w:rsidRPr="008929EF" w14:paraId="34CF9714" w14:textId="77777777" w:rsidTr="001D4D15">
        <w:trPr>
          <w:trHeight w:val="280"/>
        </w:trPr>
        <w:tc>
          <w:tcPr>
            <w:tcW w:w="222" w:type="pct"/>
            <w:tcBorders>
              <w:top w:val="nil"/>
              <w:left w:val="single" w:sz="8" w:space="0" w:color="auto"/>
              <w:bottom w:val="single" w:sz="4" w:space="0" w:color="auto"/>
              <w:right w:val="single" w:sz="4" w:space="0" w:color="auto"/>
            </w:tcBorders>
            <w:noWrap/>
            <w:vAlign w:val="center"/>
            <w:hideMark/>
          </w:tcPr>
          <w:p w14:paraId="0E762EC4"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w:t>
            </w:r>
          </w:p>
        </w:tc>
        <w:tc>
          <w:tcPr>
            <w:tcW w:w="383" w:type="pct"/>
            <w:tcBorders>
              <w:top w:val="nil"/>
              <w:left w:val="nil"/>
              <w:bottom w:val="single" w:sz="4" w:space="0" w:color="auto"/>
              <w:right w:val="single" w:sz="4" w:space="0" w:color="auto"/>
            </w:tcBorders>
            <w:noWrap/>
            <w:vAlign w:val="center"/>
            <w:hideMark/>
          </w:tcPr>
          <w:p w14:paraId="66ECDBC9"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208</w:t>
            </w:r>
          </w:p>
        </w:tc>
        <w:tc>
          <w:tcPr>
            <w:tcW w:w="383" w:type="pct"/>
            <w:tcBorders>
              <w:top w:val="nil"/>
              <w:left w:val="nil"/>
              <w:bottom w:val="single" w:sz="4" w:space="0" w:color="auto"/>
              <w:right w:val="single" w:sz="4" w:space="0" w:color="auto"/>
            </w:tcBorders>
            <w:noWrap/>
            <w:vAlign w:val="center"/>
            <w:hideMark/>
          </w:tcPr>
          <w:p w14:paraId="27B88BE8"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213</w:t>
            </w:r>
          </w:p>
        </w:tc>
        <w:tc>
          <w:tcPr>
            <w:tcW w:w="429" w:type="pct"/>
            <w:tcBorders>
              <w:top w:val="nil"/>
              <w:left w:val="nil"/>
              <w:bottom w:val="single" w:sz="4" w:space="0" w:color="auto"/>
              <w:right w:val="single" w:sz="4" w:space="0" w:color="auto"/>
            </w:tcBorders>
            <w:noWrap/>
            <w:vAlign w:val="center"/>
            <w:hideMark/>
          </w:tcPr>
          <w:p w14:paraId="6DDC0D9C"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217</w:t>
            </w:r>
          </w:p>
        </w:tc>
        <w:tc>
          <w:tcPr>
            <w:tcW w:w="383" w:type="pct"/>
            <w:tcBorders>
              <w:top w:val="nil"/>
              <w:left w:val="nil"/>
              <w:bottom w:val="single" w:sz="4" w:space="0" w:color="auto"/>
              <w:right w:val="single" w:sz="4" w:space="0" w:color="auto"/>
            </w:tcBorders>
            <w:noWrap/>
            <w:vAlign w:val="center"/>
            <w:hideMark/>
          </w:tcPr>
          <w:p w14:paraId="2E02FAB5"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393</w:t>
            </w:r>
          </w:p>
        </w:tc>
        <w:tc>
          <w:tcPr>
            <w:tcW w:w="383" w:type="pct"/>
            <w:tcBorders>
              <w:top w:val="nil"/>
              <w:left w:val="nil"/>
              <w:bottom w:val="single" w:sz="4" w:space="0" w:color="auto"/>
              <w:right w:val="single" w:sz="4" w:space="0" w:color="auto"/>
            </w:tcBorders>
            <w:noWrap/>
            <w:vAlign w:val="center"/>
            <w:hideMark/>
          </w:tcPr>
          <w:p w14:paraId="4358ADEC"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398</w:t>
            </w:r>
          </w:p>
        </w:tc>
        <w:tc>
          <w:tcPr>
            <w:tcW w:w="429" w:type="pct"/>
            <w:tcBorders>
              <w:top w:val="nil"/>
              <w:left w:val="nil"/>
              <w:bottom w:val="single" w:sz="4" w:space="0" w:color="auto"/>
              <w:right w:val="single" w:sz="4" w:space="0" w:color="auto"/>
            </w:tcBorders>
            <w:noWrap/>
            <w:vAlign w:val="center"/>
            <w:hideMark/>
          </w:tcPr>
          <w:p w14:paraId="3C150B1B"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402</w:t>
            </w:r>
          </w:p>
        </w:tc>
        <w:tc>
          <w:tcPr>
            <w:tcW w:w="383" w:type="pct"/>
            <w:tcBorders>
              <w:top w:val="nil"/>
              <w:left w:val="nil"/>
              <w:bottom w:val="single" w:sz="4" w:space="0" w:color="auto"/>
              <w:right w:val="single" w:sz="4" w:space="0" w:color="auto"/>
            </w:tcBorders>
            <w:noWrap/>
            <w:vAlign w:val="center"/>
            <w:hideMark/>
          </w:tcPr>
          <w:p w14:paraId="0E57D285"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382</w:t>
            </w:r>
          </w:p>
        </w:tc>
        <w:tc>
          <w:tcPr>
            <w:tcW w:w="383" w:type="pct"/>
            <w:tcBorders>
              <w:top w:val="nil"/>
              <w:left w:val="nil"/>
              <w:bottom w:val="single" w:sz="4" w:space="0" w:color="auto"/>
              <w:right w:val="single" w:sz="4" w:space="0" w:color="auto"/>
            </w:tcBorders>
            <w:noWrap/>
            <w:vAlign w:val="center"/>
            <w:hideMark/>
          </w:tcPr>
          <w:p w14:paraId="5A33E546"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387</w:t>
            </w:r>
          </w:p>
        </w:tc>
        <w:tc>
          <w:tcPr>
            <w:tcW w:w="429" w:type="pct"/>
            <w:tcBorders>
              <w:top w:val="nil"/>
              <w:left w:val="nil"/>
              <w:bottom w:val="single" w:sz="4" w:space="0" w:color="auto"/>
              <w:right w:val="single" w:sz="4" w:space="0" w:color="auto"/>
            </w:tcBorders>
            <w:noWrap/>
            <w:vAlign w:val="center"/>
            <w:hideMark/>
          </w:tcPr>
          <w:p w14:paraId="13EF87AC"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391</w:t>
            </w:r>
          </w:p>
        </w:tc>
        <w:tc>
          <w:tcPr>
            <w:tcW w:w="383" w:type="pct"/>
            <w:tcBorders>
              <w:top w:val="nil"/>
              <w:left w:val="nil"/>
              <w:bottom w:val="single" w:sz="4" w:space="0" w:color="auto"/>
              <w:right w:val="single" w:sz="4" w:space="0" w:color="auto"/>
            </w:tcBorders>
            <w:noWrap/>
            <w:vAlign w:val="center"/>
            <w:hideMark/>
          </w:tcPr>
          <w:p w14:paraId="673491C5"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410</w:t>
            </w:r>
          </w:p>
        </w:tc>
        <w:tc>
          <w:tcPr>
            <w:tcW w:w="383" w:type="pct"/>
            <w:tcBorders>
              <w:top w:val="nil"/>
              <w:left w:val="nil"/>
              <w:bottom w:val="single" w:sz="4" w:space="0" w:color="auto"/>
              <w:right w:val="single" w:sz="4" w:space="0" w:color="auto"/>
            </w:tcBorders>
            <w:noWrap/>
            <w:vAlign w:val="center"/>
            <w:hideMark/>
          </w:tcPr>
          <w:p w14:paraId="66C92CEC"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415</w:t>
            </w:r>
          </w:p>
        </w:tc>
        <w:tc>
          <w:tcPr>
            <w:tcW w:w="429" w:type="pct"/>
            <w:tcBorders>
              <w:top w:val="nil"/>
              <w:left w:val="nil"/>
              <w:bottom w:val="single" w:sz="4" w:space="0" w:color="auto"/>
              <w:right w:val="single" w:sz="8" w:space="0" w:color="auto"/>
            </w:tcBorders>
            <w:noWrap/>
            <w:vAlign w:val="center"/>
            <w:hideMark/>
          </w:tcPr>
          <w:p w14:paraId="4ECD4B5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419</w:t>
            </w:r>
          </w:p>
        </w:tc>
      </w:tr>
      <w:tr w:rsidR="00813BEA" w:rsidRPr="008929EF" w14:paraId="4BA94045" w14:textId="77777777" w:rsidTr="001D4D15">
        <w:trPr>
          <w:trHeight w:val="280"/>
        </w:trPr>
        <w:tc>
          <w:tcPr>
            <w:tcW w:w="222" w:type="pct"/>
            <w:tcBorders>
              <w:top w:val="nil"/>
              <w:left w:val="single" w:sz="8" w:space="0" w:color="auto"/>
              <w:bottom w:val="single" w:sz="4" w:space="0" w:color="auto"/>
              <w:right w:val="single" w:sz="4" w:space="0" w:color="auto"/>
            </w:tcBorders>
            <w:noWrap/>
            <w:vAlign w:val="center"/>
            <w:hideMark/>
          </w:tcPr>
          <w:p w14:paraId="1AE3B1A2"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5</w:t>
            </w:r>
          </w:p>
        </w:tc>
        <w:tc>
          <w:tcPr>
            <w:tcW w:w="383" w:type="pct"/>
            <w:tcBorders>
              <w:top w:val="nil"/>
              <w:left w:val="nil"/>
              <w:bottom w:val="single" w:sz="4" w:space="0" w:color="auto"/>
              <w:right w:val="single" w:sz="4" w:space="0" w:color="auto"/>
            </w:tcBorders>
            <w:noWrap/>
            <w:vAlign w:val="center"/>
            <w:hideMark/>
          </w:tcPr>
          <w:p w14:paraId="2C2265C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278</w:t>
            </w:r>
          </w:p>
        </w:tc>
        <w:tc>
          <w:tcPr>
            <w:tcW w:w="383" w:type="pct"/>
            <w:tcBorders>
              <w:top w:val="nil"/>
              <w:left w:val="nil"/>
              <w:bottom w:val="single" w:sz="4" w:space="0" w:color="auto"/>
              <w:right w:val="single" w:sz="4" w:space="0" w:color="auto"/>
            </w:tcBorders>
            <w:noWrap/>
            <w:vAlign w:val="center"/>
            <w:hideMark/>
          </w:tcPr>
          <w:p w14:paraId="3EA63EAE"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283</w:t>
            </w:r>
          </w:p>
        </w:tc>
        <w:tc>
          <w:tcPr>
            <w:tcW w:w="429" w:type="pct"/>
            <w:tcBorders>
              <w:top w:val="nil"/>
              <w:left w:val="nil"/>
              <w:bottom w:val="single" w:sz="4" w:space="0" w:color="auto"/>
              <w:right w:val="single" w:sz="4" w:space="0" w:color="auto"/>
            </w:tcBorders>
            <w:noWrap/>
            <w:vAlign w:val="center"/>
            <w:hideMark/>
          </w:tcPr>
          <w:p w14:paraId="0ABF8171"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287</w:t>
            </w:r>
          </w:p>
        </w:tc>
        <w:tc>
          <w:tcPr>
            <w:tcW w:w="383" w:type="pct"/>
            <w:tcBorders>
              <w:top w:val="nil"/>
              <w:left w:val="nil"/>
              <w:bottom w:val="single" w:sz="4" w:space="0" w:color="auto"/>
              <w:right w:val="single" w:sz="4" w:space="0" w:color="auto"/>
            </w:tcBorders>
            <w:noWrap/>
            <w:vAlign w:val="center"/>
            <w:hideMark/>
          </w:tcPr>
          <w:p w14:paraId="6FD5729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533</w:t>
            </w:r>
          </w:p>
        </w:tc>
        <w:tc>
          <w:tcPr>
            <w:tcW w:w="383" w:type="pct"/>
            <w:tcBorders>
              <w:top w:val="nil"/>
              <w:left w:val="nil"/>
              <w:bottom w:val="single" w:sz="4" w:space="0" w:color="auto"/>
              <w:right w:val="single" w:sz="4" w:space="0" w:color="auto"/>
            </w:tcBorders>
            <w:noWrap/>
            <w:vAlign w:val="center"/>
            <w:hideMark/>
          </w:tcPr>
          <w:p w14:paraId="6A98E616"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538</w:t>
            </w:r>
          </w:p>
        </w:tc>
        <w:tc>
          <w:tcPr>
            <w:tcW w:w="429" w:type="pct"/>
            <w:tcBorders>
              <w:top w:val="nil"/>
              <w:left w:val="nil"/>
              <w:bottom w:val="single" w:sz="4" w:space="0" w:color="auto"/>
              <w:right w:val="single" w:sz="4" w:space="0" w:color="auto"/>
            </w:tcBorders>
            <w:noWrap/>
            <w:vAlign w:val="center"/>
            <w:hideMark/>
          </w:tcPr>
          <w:p w14:paraId="06BFC9DD"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542</w:t>
            </w:r>
          </w:p>
        </w:tc>
        <w:tc>
          <w:tcPr>
            <w:tcW w:w="383" w:type="pct"/>
            <w:tcBorders>
              <w:top w:val="nil"/>
              <w:left w:val="nil"/>
              <w:bottom w:val="single" w:sz="4" w:space="0" w:color="auto"/>
              <w:right w:val="single" w:sz="4" w:space="0" w:color="auto"/>
            </w:tcBorders>
            <w:noWrap/>
            <w:vAlign w:val="center"/>
            <w:hideMark/>
          </w:tcPr>
          <w:p w14:paraId="06AFDE08"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580</w:t>
            </w:r>
          </w:p>
        </w:tc>
        <w:tc>
          <w:tcPr>
            <w:tcW w:w="383" w:type="pct"/>
            <w:tcBorders>
              <w:top w:val="nil"/>
              <w:left w:val="nil"/>
              <w:bottom w:val="single" w:sz="4" w:space="0" w:color="auto"/>
              <w:right w:val="single" w:sz="4" w:space="0" w:color="auto"/>
            </w:tcBorders>
            <w:noWrap/>
            <w:vAlign w:val="center"/>
            <w:hideMark/>
          </w:tcPr>
          <w:p w14:paraId="23E59BF8"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585</w:t>
            </w:r>
          </w:p>
        </w:tc>
        <w:tc>
          <w:tcPr>
            <w:tcW w:w="429" w:type="pct"/>
            <w:tcBorders>
              <w:top w:val="nil"/>
              <w:left w:val="nil"/>
              <w:bottom w:val="single" w:sz="4" w:space="0" w:color="auto"/>
              <w:right w:val="single" w:sz="4" w:space="0" w:color="auto"/>
            </w:tcBorders>
            <w:noWrap/>
            <w:vAlign w:val="center"/>
            <w:hideMark/>
          </w:tcPr>
          <w:p w14:paraId="3A9D426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589</w:t>
            </w:r>
          </w:p>
        </w:tc>
        <w:tc>
          <w:tcPr>
            <w:tcW w:w="383" w:type="pct"/>
            <w:tcBorders>
              <w:top w:val="nil"/>
              <w:left w:val="nil"/>
              <w:bottom w:val="single" w:sz="4" w:space="0" w:color="auto"/>
              <w:right w:val="single" w:sz="4" w:space="0" w:color="auto"/>
            </w:tcBorders>
            <w:noWrap/>
            <w:vAlign w:val="center"/>
            <w:hideMark/>
          </w:tcPr>
          <w:p w14:paraId="3E082914"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627</w:t>
            </w:r>
          </w:p>
        </w:tc>
        <w:tc>
          <w:tcPr>
            <w:tcW w:w="383" w:type="pct"/>
            <w:tcBorders>
              <w:top w:val="nil"/>
              <w:left w:val="nil"/>
              <w:bottom w:val="single" w:sz="4" w:space="0" w:color="auto"/>
              <w:right w:val="single" w:sz="4" w:space="0" w:color="auto"/>
            </w:tcBorders>
            <w:noWrap/>
            <w:vAlign w:val="center"/>
            <w:hideMark/>
          </w:tcPr>
          <w:p w14:paraId="5A1CB3B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632</w:t>
            </w:r>
          </w:p>
        </w:tc>
        <w:tc>
          <w:tcPr>
            <w:tcW w:w="429" w:type="pct"/>
            <w:tcBorders>
              <w:top w:val="nil"/>
              <w:left w:val="nil"/>
              <w:bottom w:val="single" w:sz="4" w:space="0" w:color="auto"/>
              <w:right w:val="single" w:sz="8" w:space="0" w:color="auto"/>
            </w:tcBorders>
            <w:noWrap/>
            <w:vAlign w:val="center"/>
            <w:hideMark/>
          </w:tcPr>
          <w:p w14:paraId="1A265576"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636</w:t>
            </w:r>
          </w:p>
        </w:tc>
      </w:tr>
      <w:tr w:rsidR="00813BEA" w:rsidRPr="008929EF" w14:paraId="41127969" w14:textId="77777777" w:rsidTr="001D4D15">
        <w:trPr>
          <w:trHeight w:val="280"/>
        </w:trPr>
        <w:tc>
          <w:tcPr>
            <w:tcW w:w="222" w:type="pct"/>
            <w:tcBorders>
              <w:top w:val="nil"/>
              <w:left w:val="single" w:sz="8" w:space="0" w:color="auto"/>
              <w:bottom w:val="single" w:sz="4" w:space="0" w:color="auto"/>
              <w:right w:val="single" w:sz="4" w:space="0" w:color="auto"/>
            </w:tcBorders>
            <w:noWrap/>
            <w:vAlign w:val="center"/>
            <w:hideMark/>
          </w:tcPr>
          <w:p w14:paraId="37137DF2"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6</w:t>
            </w:r>
          </w:p>
        </w:tc>
        <w:tc>
          <w:tcPr>
            <w:tcW w:w="383" w:type="pct"/>
            <w:tcBorders>
              <w:top w:val="nil"/>
              <w:left w:val="nil"/>
              <w:bottom w:val="single" w:sz="4" w:space="0" w:color="auto"/>
              <w:right w:val="single" w:sz="4" w:space="0" w:color="auto"/>
            </w:tcBorders>
            <w:noWrap/>
            <w:vAlign w:val="center"/>
            <w:hideMark/>
          </w:tcPr>
          <w:p w14:paraId="01D36F74"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400</w:t>
            </w:r>
          </w:p>
        </w:tc>
        <w:tc>
          <w:tcPr>
            <w:tcW w:w="383" w:type="pct"/>
            <w:tcBorders>
              <w:top w:val="nil"/>
              <w:left w:val="nil"/>
              <w:bottom w:val="single" w:sz="4" w:space="0" w:color="auto"/>
              <w:right w:val="single" w:sz="4" w:space="0" w:color="auto"/>
            </w:tcBorders>
            <w:noWrap/>
            <w:vAlign w:val="center"/>
            <w:hideMark/>
          </w:tcPr>
          <w:p w14:paraId="27677402"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405</w:t>
            </w:r>
          </w:p>
        </w:tc>
        <w:tc>
          <w:tcPr>
            <w:tcW w:w="429" w:type="pct"/>
            <w:tcBorders>
              <w:top w:val="nil"/>
              <w:left w:val="nil"/>
              <w:bottom w:val="single" w:sz="4" w:space="0" w:color="auto"/>
              <w:right w:val="single" w:sz="4" w:space="0" w:color="auto"/>
            </w:tcBorders>
            <w:noWrap/>
            <w:vAlign w:val="center"/>
            <w:hideMark/>
          </w:tcPr>
          <w:p w14:paraId="46DA336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409</w:t>
            </w:r>
          </w:p>
        </w:tc>
        <w:tc>
          <w:tcPr>
            <w:tcW w:w="383" w:type="pct"/>
            <w:tcBorders>
              <w:top w:val="nil"/>
              <w:left w:val="nil"/>
              <w:bottom w:val="single" w:sz="4" w:space="0" w:color="auto"/>
              <w:right w:val="single" w:sz="4" w:space="0" w:color="auto"/>
            </w:tcBorders>
            <w:noWrap/>
            <w:vAlign w:val="center"/>
            <w:hideMark/>
          </w:tcPr>
          <w:p w14:paraId="3BF34D5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774</w:t>
            </w:r>
          </w:p>
        </w:tc>
        <w:tc>
          <w:tcPr>
            <w:tcW w:w="383" w:type="pct"/>
            <w:tcBorders>
              <w:top w:val="nil"/>
              <w:left w:val="nil"/>
              <w:bottom w:val="single" w:sz="4" w:space="0" w:color="auto"/>
              <w:right w:val="single" w:sz="4" w:space="0" w:color="auto"/>
            </w:tcBorders>
            <w:noWrap/>
            <w:vAlign w:val="center"/>
            <w:hideMark/>
          </w:tcPr>
          <w:p w14:paraId="7FE9CDCD"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779</w:t>
            </w:r>
          </w:p>
        </w:tc>
        <w:tc>
          <w:tcPr>
            <w:tcW w:w="429" w:type="pct"/>
            <w:tcBorders>
              <w:top w:val="nil"/>
              <w:left w:val="nil"/>
              <w:bottom w:val="single" w:sz="4" w:space="0" w:color="auto"/>
              <w:right w:val="single" w:sz="4" w:space="0" w:color="auto"/>
            </w:tcBorders>
            <w:noWrap/>
            <w:vAlign w:val="center"/>
            <w:hideMark/>
          </w:tcPr>
          <w:p w14:paraId="47892636"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783</w:t>
            </w:r>
          </w:p>
        </w:tc>
        <w:tc>
          <w:tcPr>
            <w:tcW w:w="383" w:type="pct"/>
            <w:tcBorders>
              <w:top w:val="nil"/>
              <w:left w:val="nil"/>
              <w:bottom w:val="single" w:sz="4" w:space="0" w:color="auto"/>
              <w:right w:val="single" w:sz="4" w:space="0" w:color="auto"/>
            </w:tcBorders>
            <w:noWrap/>
            <w:vAlign w:val="center"/>
            <w:hideMark/>
          </w:tcPr>
          <w:p w14:paraId="738BBF74"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720</w:t>
            </w:r>
          </w:p>
        </w:tc>
        <w:tc>
          <w:tcPr>
            <w:tcW w:w="383" w:type="pct"/>
            <w:tcBorders>
              <w:top w:val="nil"/>
              <w:left w:val="nil"/>
              <w:bottom w:val="single" w:sz="4" w:space="0" w:color="auto"/>
              <w:right w:val="single" w:sz="4" w:space="0" w:color="auto"/>
            </w:tcBorders>
            <w:noWrap/>
            <w:vAlign w:val="center"/>
            <w:hideMark/>
          </w:tcPr>
          <w:p w14:paraId="533CBD2D"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725</w:t>
            </w:r>
          </w:p>
        </w:tc>
        <w:tc>
          <w:tcPr>
            <w:tcW w:w="429" w:type="pct"/>
            <w:tcBorders>
              <w:top w:val="nil"/>
              <w:left w:val="nil"/>
              <w:bottom w:val="single" w:sz="4" w:space="0" w:color="auto"/>
              <w:right w:val="single" w:sz="4" w:space="0" w:color="auto"/>
            </w:tcBorders>
            <w:noWrap/>
            <w:vAlign w:val="center"/>
            <w:hideMark/>
          </w:tcPr>
          <w:p w14:paraId="5C3240E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729</w:t>
            </w:r>
          </w:p>
        </w:tc>
        <w:tc>
          <w:tcPr>
            <w:tcW w:w="383" w:type="pct"/>
            <w:tcBorders>
              <w:top w:val="nil"/>
              <w:left w:val="nil"/>
              <w:bottom w:val="single" w:sz="4" w:space="0" w:color="auto"/>
              <w:right w:val="single" w:sz="4" w:space="0" w:color="auto"/>
            </w:tcBorders>
            <w:noWrap/>
            <w:vAlign w:val="center"/>
            <w:hideMark/>
          </w:tcPr>
          <w:p w14:paraId="0EF020A1"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767</w:t>
            </w:r>
          </w:p>
        </w:tc>
        <w:tc>
          <w:tcPr>
            <w:tcW w:w="383" w:type="pct"/>
            <w:tcBorders>
              <w:top w:val="nil"/>
              <w:left w:val="nil"/>
              <w:bottom w:val="single" w:sz="4" w:space="0" w:color="auto"/>
              <w:right w:val="single" w:sz="4" w:space="0" w:color="auto"/>
            </w:tcBorders>
            <w:noWrap/>
            <w:vAlign w:val="center"/>
            <w:hideMark/>
          </w:tcPr>
          <w:p w14:paraId="2D20840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772</w:t>
            </w:r>
          </w:p>
        </w:tc>
        <w:tc>
          <w:tcPr>
            <w:tcW w:w="429" w:type="pct"/>
            <w:tcBorders>
              <w:top w:val="nil"/>
              <w:left w:val="nil"/>
              <w:bottom w:val="single" w:sz="4" w:space="0" w:color="auto"/>
              <w:right w:val="single" w:sz="8" w:space="0" w:color="auto"/>
            </w:tcBorders>
            <w:noWrap/>
            <w:vAlign w:val="center"/>
            <w:hideMark/>
          </w:tcPr>
          <w:p w14:paraId="5374C0B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776</w:t>
            </w:r>
          </w:p>
        </w:tc>
      </w:tr>
      <w:tr w:rsidR="00813BEA" w:rsidRPr="008929EF" w14:paraId="57036452" w14:textId="77777777" w:rsidTr="001D4D15">
        <w:trPr>
          <w:trHeight w:val="280"/>
        </w:trPr>
        <w:tc>
          <w:tcPr>
            <w:tcW w:w="222" w:type="pct"/>
            <w:tcBorders>
              <w:top w:val="nil"/>
              <w:left w:val="single" w:sz="8" w:space="0" w:color="auto"/>
              <w:bottom w:val="single" w:sz="4" w:space="0" w:color="auto"/>
              <w:right w:val="single" w:sz="4" w:space="0" w:color="auto"/>
            </w:tcBorders>
            <w:noWrap/>
            <w:vAlign w:val="center"/>
            <w:hideMark/>
          </w:tcPr>
          <w:p w14:paraId="7CC882D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w:t>
            </w:r>
          </w:p>
        </w:tc>
        <w:tc>
          <w:tcPr>
            <w:tcW w:w="383" w:type="pct"/>
            <w:tcBorders>
              <w:top w:val="nil"/>
              <w:left w:val="nil"/>
              <w:bottom w:val="single" w:sz="4" w:space="0" w:color="auto"/>
              <w:right w:val="single" w:sz="4" w:space="0" w:color="auto"/>
            </w:tcBorders>
            <w:noWrap/>
            <w:vAlign w:val="center"/>
            <w:hideMark/>
          </w:tcPr>
          <w:p w14:paraId="334F6551"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300</w:t>
            </w:r>
          </w:p>
        </w:tc>
        <w:tc>
          <w:tcPr>
            <w:tcW w:w="383" w:type="pct"/>
            <w:tcBorders>
              <w:top w:val="nil"/>
              <w:left w:val="nil"/>
              <w:bottom w:val="single" w:sz="4" w:space="0" w:color="auto"/>
              <w:right w:val="single" w:sz="4" w:space="0" w:color="auto"/>
            </w:tcBorders>
            <w:noWrap/>
            <w:vAlign w:val="center"/>
            <w:hideMark/>
          </w:tcPr>
          <w:p w14:paraId="07EEA2BB"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307</w:t>
            </w:r>
          </w:p>
        </w:tc>
        <w:tc>
          <w:tcPr>
            <w:tcW w:w="429" w:type="pct"/>
            <w:tcBorders>
              <w:top w:val="nil"/>
              <w:left w:val="nil"/>
              <w:bottom w:val="single" w:sz="4" w:space="0" w:color="auto"/>
              <w:right w:val="single" w:sz="4" w:space="0" w:color="auto"/>
            </w:tcBorders>
            <w:noWrap/>
            <w:vAlign w:val="center"/>
            <w:hideMark/>
          </w:tcPr>
          <w:p w14:paraId="68E58C4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314</w:t>
            </w:r>
          </w:p>
        </w:tc>
        <w:tc>
          <w:tcPr>
            <w:tcW w:w="383" w:type="pct"/>
            <w:tcBorders>
              <w:top w:val="nil"/>
              <w:left w:val="nil"/>
              <w:bottom w:val="single" w:sz="4" w:space="0" w:color="auto"/>
              <w:right w:val="single" w:sz="4" w:space="0" w:color="auto"/>
            </w:tcBorders>
            <w:noWrap/>
            <w:vAlign w:val="center"/>
            <w:hideMark/>
          </w:tcPr>
          <w:p w14:paraId="4943E11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577</w:t>
            </w:r>
          </w:p>
        </w:tc>
        <w:tc>
          <w:tcPr>
            <w:tcW w:w="383" w:type="pct"/>
            <w:tcBorders>
              <w:top w:val="nil"/>
              <w:left w:val="nil"/>
              <w:bottom w:val="single" w:sz="4" w:space="0" w:color="auto"/>
              <w:right w:val="single" w:sz="4" w:space="0" w:color="auto"/>
            </w:tcBorders>
            <w:noWrap/>
            <w:vAlign w:val="center"/>
            <w:hideMark/>
          </w:tcPr>
          <w:p w14:paraId="4C1F83B4"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584</w:t>
            </w:r>
          </w:p>
        </w:tc>
        <w:tc>
          <w:tcPr>
            <w:tcW w:w="429" w:type="pct"/>
            <w:tcBorders>
              <w:top w:val="nil"/>
              <w:left w:val="nil"/>
              <w:bottom w:val="single" w:sz="4" w:space="0" w:color="auto"/>
              <w:right w:val="single" w:sz="4" w:space="0" w:color="auto"/>
            </w:tcBorders>
            <w:noWrap/>
            <w:vAlign w:val="center"/>
            <w:hideMark/>
          </w:tcPr>
          <w:p w14:paraId="700C616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591</w:t>
            </w:r>
          </w:p>
        </w:tc>
        <w:tc>
          <w:tcPr>
            <w:tcW w:w="383" w:type="pct"/>
            <w:tcBorders>
              <w:top w:val="nil"/>
              <w:left w:val="nil"/>
              <w:bottom w:val="single" w:sz="4" w:space="0" w:color="auto"/>
              <w:right w:val="single" w:sz="4" w:space="0" w:color="auto"/>
            </w:tcBorders>
            <w:noWrap/>
            <w:vAlign w:val="center"/>
            <w:hideMark/>
          </w:tcPr>
          <w:p w14:paraId="2600FA5E"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c>
          <w:tcPr>
            <w:tcW w:w="383" w:type="pct"/>
            <w:tcBorders>
              <w:top w:val="nil"/>
              <w:left w:val="nil"/>
              <w:bottom w:val="single" w:sz="4" w:space="0" w:color="auto"/>
              <w:right w:val="single" w:sz="4" w:space="0" w:color="auto"/>
            </w:tcBorders>
            <w:noWrap/>
            <w:vAlign w:val="center"/>
            <w:hideMark/>
          </w:tcPr>
          <w:p w14:paraId="0E91B51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c>
          <w:tcPr>
            <w:tcW w:w="429" w:type="pct"/>
            <w:tcBorders>
              <w:top w:val="nil"/>
              <w:left w:val="nil"/>
              <w:bottom w:val="single" w:sz="4" w:space="0" w:color="auto"/>
              <w:right w:val="single" w:sz="4" w:space="0" w:color="auto"/>
            </w:tcBorders>
            <w:noWrap/>
            <w:vAlign w:val="center"/>
            <w:hideMark/>
          </w:tcPr>
          <w:p w14:paraId="06DD6ED4"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c>
          <w:tcPr>
            <w:tcW w:w="383" w:type="pct"/>
            <w:tcBorders>
              <w:top w:val="nil"/>
              <w:left w:val="nil"/>
              <w:bottom w:val="single" w:sz="4" w:space="0" w:color="auto"/>
              <w:right w:val="single" w:sz="4" w:space="0" w:color="auto"/>
            </w:tcBorders>
            <w:noWrap/>
            <w:vAlign w:val="center"/>
            <w:hideMark/>
          </w:tcPr>
          <w:p w14:paraId="77F18052"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c>
          <w:tcPr>
            <w:tcW w:w="383" w:type="pct"/>
            <w:tcBorders>
              <w:top w:val="nil"/>
              <w:left w:val="nil"/>
              <w:bottom w:val="single" w:sz="4" w:space="0" w:color="auto"/>
              <w:right w:val="single" w:sz="4" w:space="0" w:color="auto"/>
            </w:tcBorders>
            <w:noWrap/>
            <w:vAlign w:val="center"/>
            <w:hideMark/>
          </w:tcPr>
          <w:p w14:paraId="06D4CAAB"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c>
          <w:tcPr>
            <w:tcW w:w="429" w:type="pct"/>
            <w:tcBorders>
              <w:top w:val="nil"/>
              <w:left w:val="nil"/>
              <w:bottom w:val="single" w:sz="4" w:space="0" w:color="auto"/>
              <w:right w:val="single" w:sz="8" w:space="0" w:color="auto"/>
            </w:tcBorders>
            <w:noWrap/>
            <w:vAlign w:val="center"/>
            <w:hideMark/>
          </w:tcPr>
          <w:p w14:paraId="2C6FC5C8"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r>
      <w:tr w:rsidR="00813BEA" w:rsidRPr="008929EF" w14:paraId="0C27AD67" w14:textId="77777777" w:rsidTr="001D4D15">
        <w:trPr>
          <w:trHeight w:val="290"/>
        </w:trPr>
        <w:tc>
          <w:tcPr>
            <w:tcW w:w="222" w:type="pct"/>
            <w:tcBorders>
              <w:top w:val="nil"/>
              <w:left w:val="single" w:sz="8" w:space="0" w:color="auto"/>
              <w:bottom w:val="single" w:sz="8" w:space="0" w:color="auto"/>
              <w:right w:val="single" w:sz="4" w:space="0" w:color="auto"/>
            </w:tcBorders>
            <w:noWrap/>
            <w:vAlign w:val="center"/>
            <w:hideMark/>
          </w:tcPr>
          <w:p w14:paraId="382C6F6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8</w:t>
            </w:r>
          </w:p>
        </w:tc>
        <w:tc>
          <w:tcPr>
            <w:tcW w:w="383" w:type="pct"/>
            <w:tcBorders>
              <w:top w:val="nil"/>
              <w:left w:val="nil"/>
              <w:bottom w:val="single" w:sz="8" w:space="0" w:color="auto"/>
              <w:right w:val="single" w:sz="4" w:space="0" w:color="auto"/>
            </w:tcBorders>
            <w:noWrap/>
            <w:vAlign w:val="center"/>
            <w:hideMark/>
          </w:tcPr>
          <w:p w14:paraId="1BB9FB6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406</w:t>
            </w:r>
          </w:p>
        </w:tc>
        <w:tc>
          <w:tcPr>
            <w:tcW w:w="383" w:type="pct"/>
            <w:tcBorders>
              <w:top w:val="nil"/>
              <w:left w:val="nil"/>
              <w:bottom w:val="single" w:sz="8" w:space="0" w:color="auto"/>
              <w:right w:val="single" w:sz="4" w:space="0" w:color="auto"/>
            </w:tcBorders>
            <w:noWrap/>
            <w:vAlign w:val="center"/>
            <w:hideMark/>
          </w:tcPr>
          <w:p w14:paraId="48EDD75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413</w:t>
            </w:r>
          </w:p>
        </w:tc>
        <w:tc>
          <w:tcPr>
            <w:tcW w:w="429" w:type="pct"/>
            <w:tcBorders>
              <w:top w:val="nil"/>
              <w:left w:val="nil"/>
              <w:bottom w:val="single" w:sz="8" w:space="0" w:color="auto"/>
              <w:right w:val="single" w:sz="4" w:space="0" w:color="auto"/>
            </w:tcBorders>
            <w:noWrap/>
            <w:vAlign w:val="center"/>
            <w:hideMark/>
          </w:tcPr>
          <w:p w14:paraId="6769E370"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420</w:t>
            </w:r>
          </w:p>
        </w:tc>
        <w:tc>
          <w:tcPr>
            <w:tcW w:w="383" w:type="pct"/>
            <w:tcBorders>
              <w:top w:val="nil"/>
              <w:left w:val="nil"/>
              <w:bottom w:val="single" w:sz="8" w:space="0" w:color="auto"/>
              <w:right w:val="single" w:sz="4" w:space="0" w:color="auto"/>
            </w:tcBorders>
            <w:noWrap/>
            <w:vAlign w:val="center"/>
            <w:hideMark/>
          </w:tcPr>
          <w:p w14:paraId="6447358C"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787</w:t>
            </w:r>
          </w:p>
        </w:tc>
        <w:tc>
          <w:tcPr>
            <w:tcW w:w="383" w:type="pct"/>
            <w:tcBorders>
              <w:top w:val="nil"/>
              <w:left w:val="nil"/>
              <w:bottom w:val="single" w:sz="8" w:space="0" w:color="auto"/>
              <w:right w:val="single" w:sz="4" w:space="0" w:color="auto"/>
            </w:tcBorders>
            <w:noWrap/>
            <w:vAlign w:val="center"/>
            <w:hideMark/>
          </w:tcPr>
          <w:p w14:paraId="1ADE3159"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794</w:t>
            </w:r>
          </w:p>
        </w:tc>
        <w:tc>
          <w:tcPr>
            <w:tcW w:w="429" w:type="pct"/>
            <w:tcBorders>
              <w:top w:val="nil"/>
              <w:left w:val="nil"/>
              <w:bottom w:val="single" w:sz="8" w:space="0" w:color="auto"/>
              <w:right w:val="single" w:sz="4" w:space="0" w:color="auto"/>
            </w:tcBorders>
            <w:noWrap/>
            <w:vAlign w:val="center"/>
            <w:hideMark/>
          </w:tcPr>
          <w:p w14:paraId="5917F5F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801</w:t>
            </w:r>
          </w:p>
        </w:tc>
        <w:tc>
          <w:tcPr>
            <w:tcW w:w="383" w:type="pct"/>
            <w:tcBorders>
              <w:top w:val="nil"/>
              <w:left w:val="nil"/>
              <w:bottom w:val="single" w:sz="8" w:space="0" w:color="auto"/>
              <w:right w:val="single" w:sz="4" w:space="0" w:color="auto"/>
            </w:tcBorders>
            <w:noWrap/>
            <w:vAlign w:val="center"/>
            <w:hideMark/>
          </w:tcPr>
          <w:p w14:paraId="07445F13"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c>
          <w:tcPr>
            <w:tcW w:w="383" w:type="pct"/>
            <w:tcBorders>
              <w:top w:val="nil"/>
              <w:left w:val="nil"/>
              <w:bottom w:val="single" w:sz="8" w:space="0" w:color="auto"/>
              <w:right w:val="single" w:sz="4" w:space="0" w:color="auto"/>
            </w:tcBorders>
            <w:noWrap/>
            <w:vAlign w:val="center"/>
            <w:hideMark/>
          </w:tcPr>
          <w:p w14:paraId="65001AEA"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c>
          <w:tcPr>
            <w:tcW w:w="429" w:type="pct"/>
            <w:tcBorders>
              <w:top w:val="nil"/>
              <w:left w:val="nil"/>
              <w:bottom w:val="single" w:sz="8" w:space="0" w:color="auto"/>
              <w:right w:val="single" w:sz="4" w:space="0" w:color="auto"/>
            </w:tcBorders>
            <w:noWrap/>
            <w:vAlign w:val="center"/>
            <w:hideMark/>
          </w:tcPr>
          <w:p w14:paraId="501579FE"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c>
          <w:tcPr>
            <w:tcW w:w="383" w:type="pct"/>
            <w:tcBorders>
              <w:top w:val="nil"/>
              <w:left w:val="nil"/>
              <w:bottom w:val="single" w:sz="8" w:space="0" w:color="auto"/>
              <w:right w:val="single" w:sz="4" w:space="0" w:color="auto"/>
            </w:tcBorders>
            <w:noWrap/>
            <w:vAlign w:val="center"/>
            <w:hideMark/>
          </w:tcPr>
          <w:p w14:paraId="62F5F032"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c>
          <w:tcPr>
            <w:tcW w:w="383" w:type="pct"/>
            <w:tcBorders>
              <w:top w:val="nil"/>
              <w:left w:val="nil"/>
              <w:bottom w:val="single" w:sz="8" w:space="0" w:color="auto"/>
              <w:right w:val="single" w:sz="4" w:space="0" w:color="auto"/>
            </w:tcBorders>
            <w:noWrap/>
            <w:vAlign w:val="center"/>
            <w:hideMark/>
          </w:tcPr>
          <w:p w14:paraId="100C8FB9"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c>
          <w:tcPr>
            <w:tcW w:w="429" w:type="pct"/>
            <w:tcBorders>
              <w:top w:val="nil"/>
              <w:left w:val="nil"/>
              <w:bottom w:val="single" w:sz="8" w:space="0" w:color="auto"/>
              <w:right w:val="single" w:sz="8" w:space="0" w:color="auto"/>
            </w:tcBorders>
            <w:noWrap/>
            <w:vAlign w:val="center"/>
            <w:hideMark/>
          </w:tcPr>
          <w:p w14:paraId="4CF272B7" w14:textId="77777777" w:rsidR="008929EF" w:rsidRPr="008929EF" w:rsidRDefault="008929EF" w:rsidP="008929EF">
            <w:pPr>
              <w:spacing w:after="0"/>
              <w:jc w:val="center"/>
              <w:rPr>
                <w:rFonts w:eastAsia="等线"/>
                <w:color w:val="000000"/>
                <w:sz w:val="22"/>
                <w:szCs w:val="22"/>
                <w:lang w:val="en-US" w:eastAsia="zh-CN"/>
              </w:rPr>
            </w:pPr>
            <w:r w:rsidRPr="008929EF">
              <w:rPr>
                <w:rFonts w:eastAsia="等线"/>
                <w:color w:val="000000"/>
                <w:sz w:val="22"/>
                <w:szCs w:val="22"/>
                <w:lang w:val="en-US" w:eastAsia="zh-CN"/>
              </w:rPr>
              <w:t xml:space="preserve">　</w:t>
            </w:r>
          </w:p>
        </w:tc>
      </w:tr>
    </w:tbl>
    <w:p w14:paraId="7D00AA69" w14:textId="71BE448D" w:rsidR="004525DC" w:rsidRDefault="004525DC" w:rsidP="004525DC">
      <w:pPr>
        <w:rPr>
          <w:rFonts w:eastAsia="宋体"/>
          <w:b/>
          <w:bCs/>
          <w:sz w:val="22"/>
          <w:szCs w:val="22"/>
          <w:u w:val="single"/>
          <w:lang w:val="en-US" w:eastAsia="zh-CN"/>
        </w:rPr>
      </w:pPr>
    </w:p>
    <w:p w14:paraId="374E4A69" w14:textId="3A27996D" w:rsidR="001D4D15" w:rsidRPr="001D4D15" w:rsidRDefault="001D4D15" w:rsidP="004525DC">
      <w:pPr>
        <w:rPr>
          <w:rFonts w:eastAsia="宋体"/>
          <w:b/>
          <w:bCs/>
          <w:sz w:val="22"/>
          <w:szCs w:val="22"/>
          <w:u w:val="single"/>
          <w:lang w:val="en-US" w:eastAsia="zh-CN"/>
        </w:rPr>
      </w:pPr>
      <w:r w:rsidRPr="00267D16">
        <w:rPr>
          <w:rFonts w:eastAsia="宋体"/>
          <w:b/>
          <w:bCs/>
          <w:sz w:val="22"/>
          <w:szCs w:val="22"/>
          <w:u w:val="single"/>
          <w:lang w:val="en-US" w:eastAsia="zh-CN"/>
        </w:rPr>
        <w:t>Observation</w:t>
      </w:r>
      <w:r w:rsidR="004525DC" w:rsidRPr="00267D16">
        <w:rPr>
          <w:rFonts w:eastAsia="宋体" w:hint="eastAsia"/>
          <w:b/>
          <w:bCs/>
          <w:sz w:val="22"/>
          <w:szCs w:val="22"/>
          <w:u w:val="single"/>
          <w:lang w:val="en-US" w:eastAsia="zh-CN"/>
        </w:rPr>
        <w:t xml:space="preserve"> </w:t>
      </w:r>
      <w:r w:rsidR="006053C8" w:rsidRPr="00267D16">
        <w:rPr>
          <w:rFonts w:eastAsia="宋体" w:hint="eastAsia"/>
          <w:b/>
          <w:bCs/>
          <w:sz w:val="22"/>
          <w:szCs w:val="22"/>
          <w:u w:val="single"/>
          <w:lang w:val="en-US" w:eastAsia="zh-CN"/>
        </w:rPr>
        <w:t>3</w:t>
      </w:r>
    </w:p>
    <w:p w14:paraId="51896F71" w14:textId="77777777" w:rsidR="001D4D15" w:rsidRPr="004525DC" w:rsidRDefault="001D4D15" w:rsidP="004E4A74">
      <w:pPr>
        <w:numPr>
          <w:ilvl w:val="0"/>
          <w:numId w:val="48"/>
        </w:numPr>
        <w:rPr>
          <w:rFonts w:eastAsia="宋体"/>
          <w:b/>
          <w:bCs/>
          <w:sz w:val="22"/>
          <w:szCs w:val="22"/>
          <w:lang w:val="en-US" w:eastAsia="zh-CN"/>
        </w:rPr>
      </w:pPr>
      <w:r w:rsidRPr="004525DC">
        <w:rPr>
          <w:rFonts w:eastAsia="宋体"/>
          <w:b/>
          <w:bCs/>
          <w:sz w:val="22"/>
          <w:szCs w:val="22"/>
          <w:lang w:val="en-US" w:eastAsia="zh-CN"/>
        </w:rPr>
        <w:t xml:space="preserve">For 32 ~ 128 antenna ports and 19 </w:t>
      </w:r>
      <w:proofErr w:type="gramStart"/>
      <w:r w:rsidRPr="004525DC">
        <w:rPr>
          <w:rFonts w:eastAsia="宋体"/>
          <w:b/>
          <w:bCs/>
          <w:sz w:val="22"/>
          <w:szCs w:val="22"/>
          <w:lang w:val="en-US" w:eastAsia="zh-CN"/>
        </w:rPr>
        <w:t>subbands,  the</w:t>
      </w:r>
      <w:proofErr w:type="gramEnd"/>
      <w:r w:rsidRPr="004525DC">
        <w:rPr>
          <w:rFonts w:eastAsia="宋体"/>
          <w:b/>
          <w:bCs/>
          <w:sz w:val="22"/>
          <w:szCs w:val="22"/>
          <w:lang w:val="en-US" w:eastAsia="zh-CN"/>
        </w:rPr>
        <w:t xml:space="preserve"> payload size of the eTypeII codebook for layer 1 is distributed from 77 to 420 bits.</w:t>
      </w:r>
    </w:p>
    <w:p w14:paraId="20851EF7" w14:textId="229C295C" w:rsidR="001D4D15" w:rsidRPr="004525DC" w:rsidRDefault="001D4D15" w:rsidP="004E4A74">
      <w:pPr>
        <w:numPr>
          <w:ilvl w:val="0"/>
          <w:numId w:val="48"/>
        </w:numPr>
        <w:rPr>
          <w:rFonts w:eastAsia="宋体"/>
          <w:b/>
          <w:bCs/>
          <w:sz w:val="22"/>
          <w:szCs w:val="22"/>
          <w:lang w:val="en-US" w:eastAsia="zh-CN"/>
        </w:rPr>
      </w:pPr>
      <w:r w:rsidRPr="004525DC">
        <w:rPr>
          <w:rFonts w:eastAsia="宋体"/>
          <w:b/>
          <w:bCs/>
          <w:sz w:val="22"/>
          <w:szCs w:val="22"/>
          <w:lang w:val="en-US" w:eastAsia="zh-CN"/>
        </w:rPr>
        <w:t xml:space="preserve">For the eTypeII codebook, the payload size increases slowly, even decreases in some cases, from rank 2 to rank 3/rank 4 due to the restriction on the </w:t>
      </w:r>
      <w:r w:rsidR="00264BC7">
        <w:rPr>
          <w:rFonts w:eastAsia="宋体"/>
          <w:b/>
          <w:bCs/>
          <w:sz w:val="22"/>
          <w:szCs w:val="22"/>
          <w:lang w:val="en-US" w:eastAsia="zh-CN"/>
        </w:rPr>
        <w:t>per-layer</w:t>
      </w:r>
      <w:r w:rsidR="00264BC7">
        <w:rPr>
          <w:rFonts w:eastAsia="宋体" w:hint="eastAsia"/>
          <w:b/>
          <w:bCs/>
          <w:sz w:val="22"/>
          <w:szCs w:val="22"/>
          <w:lang w:val="en-US" w:eastAsia="zh-CN"/>
        </w:rPr>
        <w:t xml:space="preserve"> and </w:t>
      </w:r>
      <w:r w:rsidRPr="004525DC">
        <w:rPr>
          <w:rFonts w:eastAsia="宋体"/>
          <w:b/>
          <w:bCs/>
          <w:sz w:val="22"/>
          <w:szCs w:val="22"/>
          <w:lang w:val="en-US" w:eastAsia="zh-CN"/>
        </w:rPr>
        <w:t>total number of reported coefficients.</w:t>
      </w:r>
    </w:p>
    <w:p w14:paraId="09A78605" w14:textId="7873B9CC" w:rsidR="00264BC7" w:rsidRDefault="00264BC7" w:rsidP="00264BC7">
      <w:pPr>
        <w:ind w:firstLineChars="200" w:firstLine="440"/>
        <w:rPr>
          <w:rFonts w:eastAsia="宋体"/>
          <w:sz w:val="22"/>
          <w:szCs w:val="22"/>
          <w:lang w:val="en-US" w:eastAsia="zh-CN"/>
        </w:rPr>
      </w:pPr>
      <w:r w:rsidRPr="00264BC7">
        <w:rPr>
          <w:rFonts w:eastAsia="宋体" w:hint="eastAsia"/>
          <w:sz w:val="22"/>
          <w:szCs w:val="22"/>
          <w:lang w:val="en-US" w:eastAsia="zh-CN"/>
        </w:rPr>
        <w:t xml:space="preserve">Referring to the </w:t>
      </w:r>
      <w:r>
        <w:rPr>
          <w:rFonts w:eastAsia="宋体" w:hint="eastAsia"/>
          <w:sz w:val="22"/>
          <w:szCs w:val="22"/>
          <w:lang w:val="en-US" w:eastAsia="zh-CN"/>
        </w:rPr>
        <w:t xml:space="preserve">Rank 1 payload sizes </w:t>
      </w:r>
      <w:r w:rsidRPr="00264BC7">
        <w:rPr>
          <w:rFonts w:eastAsia="宋体" w:hint="eastAsia"/>
          <w:sz w:val="22"/>
          <w:szCs w:val="22"/>
          <w:lang w:val="en-US" w:eastAsia="zh-CN"/>
        </w:rPr>
        <w:t xml:space="preserve">in Table 1, </w:t>
      </w:r>
      <w:r>
        <w:rPr>
          <w:rFonts w:eastAsia="宋体" w:hint="eastAsia"/>
          <w:sz w:val="22"/>
          <w:szCs w:val="22"/>
          <w:lang w:val="en-US" w:eastAsia="zh-CN"/>
        </w:rPr>
        <w:t xml:space="preserve">there are 4 per-layer payload sizes distributed in </w:t>
      </w:r>
      <w:r>
        <w:rPr>
          <w:rFonts w:eastAsia="宋体"/>
          <w:sz w:val="22"/>
          <w:szCs w:val="22"/>
          <w:lang w:val="en-US" w:eastAsia="zh-CN"/>
        </w:rPr>
        <w:t>a</w:t>
      </w:r>
      <w:r>
        <w:rPr>
          <w:rFonts w:eastAsia="宋体" w:hint="eastAsia"/>
          <w:sz w:val="22"/>
          <w:szCs w:val="22"/>
          <w:lang w:val="en-US" w:eastAsia="zh-CN"/>
        </w:rPr>
        <w:t xml:space="preserve"> similar range and can be achieved by the proposed parameter combinations, which are (64, 128, 256, 384). Those 4 sizes can be supported for general cases. </w:t>
      </w:r>
      <w:r w:rsidR="00B05719">
        <w:rPr>
          <w:rFonts w:eastAsia="宋体"/>
          <w:sz w:val="22"/>
          <w:szCs w:val="22"/>
          <w:lang w:val="en-US" w:eastAsia="zh-CN"/>
        </w:rPr>
        <w:t>To control the increase in payload size with ranks, a size less than 64 should also be introduced</w:t>
      </w:r>
      <w:r>
        <w:rPr>
          <w:rFonts w:eastAsia="宋体" w:hint="eastAsia"/>
          <w:sz w:val="22"/>
          <w:szCs w:val="22"/>
          <w:lang w:val="en-US" w:eastAsia="zh-CN"/>
        </w:rPr>
        <w:t xml:space="preserve">, which can only be used by layers when the reported rank is 3 or 4. In total, we can consider 5 per-layer parameter </w:t>
      </w:r>
      <w:r w:rsidR="00B05719">
        <w:rPr>
          <w:rFonts w:eastAsia="宋体"/>
          <w:sz w:val="22"/>
          <w:szCs w:val="22"/>
          <w:lang w:val="en-US" w:eastAsia="zh-CN"/>
        </w:rPr>
        <w:t>combinations</w:t>
      </w:r>
      <w:r w:rsidR="00FF126C">
        <w:rPr>
          <w:rFonts w:eastAsia="宋体"/>
          <w:sz w:val="22"/>
          <w:szCs w:val="22"/>
          <w:lang w:val="en-US" w:eastAsia="zh-CN"/>
        </w:rPr>
        <w:t>,</w:t>
      </w:r>
      <w:r>
        <w:rPr>
          <w:rFonts w:eastAsia="宋体" w:hint="eastAsia"/>
          <w:sz w:val="22"/>
          <w:szCs w:val="22"/>
          <w:lang w:val="en-US" w:eastAsia="zh-CN"/>
        </w:rPr>
        <w:t xml:space="preserve"> where 4 of them can be </w:t>
      </w:r>
      <w:r w:rsidR="00B05719">
        <w:rPr>
          <w:rFonts w:eastAsia="宋体"/>
          <w:sz w:val="22"/>
          <w:szCs w:val="22"/>
          <w:lang w:val="en-US" w:eastAsia="zh-CN"/>
        </w:rPr>
        <w:t>candidates</w:t>
      </w:r>
      <w:r>
        <w:rPr>
          <w:rFonts w:eastAsia="宋体" w:hint="eastAsia"/>
          <w:sz w:val="22"/>
          <w:szCs w:val="22"/>
          <w:lang w:val="en-US" w:eastAsia="zh-CN"/>
        </w:rPr>
        <w:t xml:space="preserve"> for any </w:t>
      </w:r>
      <w:r w:rsidR="00B05719">
        <w:rPr>
          <w:rFonts w:eastAsia="宋体"/>
          <w:sz w:val="22"/>
          <w:szCs w:val="22"/>
          <w:lang w:val="en-US" w:eastAsia="zh-CN"/>
        </w:rPr>
        <w:t>layer</w:t>
      </w:r>
      <w:r>
        <w:rPr>
          <w:rFonts w:eastAsia="宋体" w:hint="eastAsia"/>
          <w:sz w:val="22"/>
          <w:szCs w:val="22"/>
          <w:lang w:val="en-US" w:eastAsia="zh-CN"/>
        </w:rPr>
        <w:t xml:space="preserve"> and 1 of them </w:t>
      </w:r>
      <w:r w:rsidR="00B05719">
        <w:rPr>
          <w:rFonts w:eastAsia="宋体" w:hint="eastAsia"/>
          <w:sz w:val="22"/>
          <w:szCs w:val="22"/>
          <w:lang w:val="en-US" w:eastAsia="zh-CN"/>
        </w:rPr>
        <w:t>is used only for the high rank cases.</w:t>
      </w:r>
    </w:p>
    <w:p w14:paraId="4D96B281" w14:textId="52C63AF7" w:rsidR="00FF126C" w:rsidRPr="00FF126C" w:rsidRDefault="00FF126C" w:rsidP="00FF126C">
      <w:pPr>
        <w:ind w:firstLineChars="200" w:firstLine="440"/>
        <w:rPr>
          <w:rFonts w:eastAsia="宋体"/>
          <w:sz w:val="22"/>
          <w:szCs w:val="22"/>
          <w:lang w:val="en-US" w:eastAsia="zh-CN"/>
        </w:rPr>
      </w:pPr>
      <w:r>
        <w:rPr>
          <w:rFonts w:eastAsia="宋体" w:hint="eastAsia"/>
          <w:sz w:val="22"/>
          <w:szCs w:val="22"/>
          <w:lang w:val="en-US" w:eastAsia="zh-CN"/>
        </w:rPr>
        <w:t xml:space="preserve">For the parameter combinations for each rank, one </w:t>
      </w:r>
      <w:r>
        <w:rPr>
          <w:rFonts w:eastAsia="宋体"/>
          <w:sz w:val="22"/>
          <w:szCs w:val="22"/>
          <w:lang w:val="en-US" w:eastAsia="zh-CN"/>
        </w:rPr>
        <w:t>p</w:t>
      </w:r>
      <w:r>
        <w:rPr>
          <w:rFonts w:eastAsia="宋体" w:hint="eastAsia"/>
          <w:sz w:val="22"/>
          <w:szCs w:val="22"/>
          <w:lang w:val="en-US" w:eastAsia="zh-CN"/>
        </w:rPr>
        <w:t xml:space="preserve">ayload size among (64, 128, 256, 384) can be selected for rank 1 and rank 2. The </w:t>
      </w:r>
      <w:r>
        <w:rPr>
          <w:rFonts w:eastAsia="宋体"/>
          <w:sz w:val="22"/>
          <w:szCs w:val="22"/>
          <w:lang w:val="en-US" w:eastAsia="zh-CN"/>
        </w:rPr>
        <w:t>exact</w:t>
      </w:r>
      <w:r>
        <w:rPr>
          <w:rFonts w:eastAsia="宋体" w:hint="eastAsia"/>
          <w:sz w:val="22"/>
          <w:szCs w:val="22"/>
          <w:lang w:val="en-US" w:eastAsia="zh-CN"/>
        </w:rPr>
        <w:t xml:space="preserve"> size can be used for partial layers of rank 3 and rank 4, and the remaining layers can adopt the smaller sizes to control the total payload size.</w:t>
      </w:r>
    </w:p>
    <w:p w14:paraId="2E01A633" w14:textId="3F395979" w:rsidR="001D4D15" w:rsidRPr="001D4D15" w:rsidRDefault="001D4D15" w:rsidP="004525DC">
      <w:pPr>
        <w:rPr>
          <w:rFonts w:eastAsia="宋体"/>
          <w:b/>
          <w:bCs/>
          <w:sz w:val="22"/>
          <w:szCs w:val="22"/>
          <w:u w:val="single"/>
          <w:lang w:val="en-US" w:eastAsia="zh-CN"/>
        </w:rPr>
      </w:pPr>
      <w:r w:rsidRPr="00267D16">
        <w:rPr>
          <w:rFonts w:eastAsia="宋体"/>
          <w:b/>
          <w:bCs/>
          <w:sz w:val="22"/>
          <w:szCs w:val="22"/>
          <w:u w:val="single"/>
          <w:lang w:val="en-US" w:eastAsia="zh-CN"/>
        </w:rPr>
        <w:t>Proposal</w:t>
      </w:r>
      <w:r w:rsidR="004525DC" w:rsidRPr="00267D16">
        <w:rPr>
          <w:rFonts w:eastAsia="宋体" w:hint="eastAsia"/>
          <w:b/>
          <w:bCs/>
          <w:sz w:val="22"/>
          <w:szCs w:val="22"/>
          <w:u w:val="single"/>
          <w:lang w:val="en-US" w:eastAsia="zh-CN"/>
        </w:rPr>
        <w:t xml:space="preserve"> </w:t>
      </w:r>
      <w:r w:rsidR="00242EBB" w:rsidRPr="00267D16">
        <w:rPr>
          <w:rFonts w:eastAsia="宋体" w:hint="eastAsia"/>
          <w:b/>
          <w:bCs/>
          <w:sz w:val="22"/>
          <w:szCs w:val="22"/>
          <w:u w:val="single"/>
          <w:lang w:val="en-US" w:eastAsia="zh-CN"/>
        </w:rPr>
        <w:t>5</w:t>
      </w:r>
    </w:p>
    <w:p w14:paraId="1051BC69" w14:textId="77777777" w:rsidR="001D4D15" w:rsidRPr="004525DC" w:rsidRDefault="001D4D15" w:rsidP="004E4A74">
      <w:pPr>
        <w:numPr>
          <w:ilvl w:val="0"/>
          <w:numId w:val="45"/>
        </w:numPr>
        <w:rPr>
          <w:rFonts w:eastAsia="宋体"/>
          <w:b/>
          <w:bCs/>
          <w:sz w:val="22"/>
          <w:szCs w:val="22"/>
          <w:lang w:val="en-US" w:eastAsia="zh-CN"/>
        </w:rPr>
      </w:pPr>
      <w:r w:rsidRPr="004525DC">
        <w:rPr>
          <w:rFonts w:eastAsia="宋体"/>
          <w:b/>
          <w:bCs/>
          <w:sz w:val="22"/>
          <w:szCs w:val="22"/>
          <w:lang w:val="en-US" w:eastAsia="zh-CN"/>
        </w:rPr>
        <w:lastRenderedPageBreak/>
        <w:t>Introduce 5 per-layer parameter combinations. Among them,</w:t>
      </w:r>
    </w:p>
    <w:p w14:paraId="2AB5BF5E" w14:textId="77777777" w:rsidR="001D4D15" w:rsidRPr="004525DC" w:rsidRDefault="001D4D15" w:rsidP="004E4A74">
      <w:pPr>
        <w:numPr>
          <w:ilvl w:val="1"/>
          <w:numId w:val="46"/>
        </w:numPr>
        <w:rPr>
          <w:rFonts w:eastAsia="宋体"/>
          <w:b/>
          <w:bCs/>
          <w:sz w:val="22"/>
          <w:szCs w:val="22"/>
          <w:lang w:val="en-US" w:eastAsia="zh-CN"/>
        </w:rPr>
      </w:pPr>
      <w:r w:rsidRPr="004525DC">
        <w:rPr>
          <w:rFonts w:eastAsia="宋体"/>
          <w:b/>
          <w:bCs/>
          <w:sz w:val="22"/>
          <w:szCs w:val="22"/>
          <w:lang w:val="en-US" w:eastAsia="zh-CN"/>
        </w:rPr>
        <w:t>4 per-layer parameter combinations result in (64, 128, 256, 384) bit payload size, which is comparable to the payload size of eTypeII codebook and can be used for rank 1 or rank 2.</w:t>
      </w:r>
    </w:p>
    <w:p w14:paraId="197B4DF8" w14:textId="77777777" w:rsidR="001D4D15" w:rsidRPr="004525DC" w:rsidRDefault="001D4D15" w:rsidP="004E4A74">
      <w:pPr>
        <w:numPr>
          <w:ilvl w:val="1"/>
          <w:numId w:val="46"/>
        </w:numPr>
        <w:rPr>
          <w:rFonts w:eastAsia="宋体"/>
          <w:b/>
          <w:bCs/>
          <w:sz w:val="22"/>
          <w:szCs w:val="22"/>
          <w:lang w:val="en-US" w:eastAsia="zh-CN"/>
        </w:rPr>
      </w:pPr>
      <w:r w:rsidRPr="004525DC">
        <w:rPr>
          <w:rFonts w:eastAsia="宋体"/>
          <w:b/>
          <w:bCs/>
          <w:sz w:val="22"/>
          <w:szCs w:val="22"/>
          <w:lang w:val="en-US" w:eastAsia="zh-CN"/>
        </w:rPr>
        <w:t>1 per-layer parameter combination results in 32 bit payload size, which can be used for partial layers for rank 3 or rank 4 and will not be used for rank 1 or rank 2.</w:t>
      </w:r>
    </w:p>
    <w:p w14:paraId="2A6AEE40" w14:textId="77777777" w:rsidR="001D4D15" w:rsidRPr="004525DC" w:rsidRDefault="001D4D15" w:rsidP="004E4A74">
      <w:pPr>
        <w:numPr>
          <w:ilvl w:val="0"/>
          <w:numId w:val="45"/>
        </w:numPr>
        <w:rPr>
          <w:rFonts w:eastAsia="宋体"/>
          <w:b/>
          <w:bCs/>
          <w:sz w:val="22"/>
          <w:szCs w:val="22"/>
          <w:lang w:val="en-US" w:eastAsia="zh-CN"/>
        </w:rPr>
      </w:pPr>
      <w:r w:rsidRPr="004525DC">
        <w:rPr>
          <w:rFonts w:eastAsia="宋体"/>
          <w:b/>
          <w:bCs/>
          <w:sz w:val="22"/>
          <w:szCs w:val="22"/>
          <w:lang w:val="en-US" w:eastAsia="zh-CN"/>
        </w:rPr>
        <w:t>For the parameter combination table for all ranks, consider the following design,</w:t>
      </w:r>
    </w:p>
    <w:p w14:paraId="6342C7D8" w14:textId="77777777" w:rsidR="001D4D15" w:rsidRPr="004525DC" w:rsidRDefault="001D4D15" w:rsidP="004E4A74">
      <w:pPr>
        <w:pStyle w:val="aff9"/>
        <w:numPr>
          <w:ilvl w:val="0"/>
          <w:numId w:val="47"/>
        </w:numPr>
        <w:ind w:leftChars="0"/>
        <w:rPr>
          <w:rFonts w:eastAsia="宋体"/>
          <w:b/>
          <w:bCs/>
          <w:sz w:val="22"/>
          <w:szCs w:val="22"/>
          <w:lang w:val="en-US" w:eastAsia="zh-CN"/>
        </w:rPr>
      </w:pPr>
      <w:r w:rsidRPr="004525DC">
        <w:rPr>
          <w:rFonts w:eastAsia="宋体"/>
          <w:b/>
          <w:bCs/>
          <w:sz w:val="22"/>
          <w:szCs w:val="22"/>
          <w:lang w:val="en-US" w:eastAsia="zh-CN"/>
        </w:rPr>
        <w:t>For each row of PC, the per-layer PC for rank 1 and rank 2 is reused for partial layers of rank 3 and rank 4.</w:t>
      </w:r>
    </w:p>
    <w:p w14:paraId="13F984F6" w14:textId="77777777" w:rsidR="001D4D15" w:rsidRDefault="001D4D15" w:rsidP="004E4A74">
      <w:pPr>
        <w:pStyle w:val="aff9"/>
        <w:numPr>
          <w:ilvl w:val="0"/>
          <w:numId w:val="47"/>
        </w:numPr>
        <w:ind w:leftChars="0"/>
        <w:rPr>
          <w:rFonts w:eastAsia="宋体"/>
          <w:b/>
          <w:bCs/>
          <w:sz w:val="22"/>
          <w:szCs w:val="22"/>
          <w:lang w:val="en-US" w:eastAsia="zh-CN"/>
        </w:rPr>
      </w:pPr>
      <w:r w:rsidRPr="004525DC">
        <w:rPr>
          <w:rFonts w:eastAsia="宋体"/>
          <w:b/>
          <w:bCs/>
          <w:sz w:val="22"/>
          <w:szCs w:val="22"/>
          <w:lang w:val="en-US" w:eastAsia="zh-CN"/>
        </w:rPr>
        <w:t xml:space="preserve">The remaining layers for rank 3 and rank 4 adopt the per-layer PCs with a smaller payload size. </w:t>
      </w:r>
    </w:p>
    <w:p w14:paraId="5BF071D4" w14:textId="7E666C21" w:rsidR="00815F9F" w:rsidRPr="001F1BE7" w:rsidRDefault="00815F9F" w:rsidP="001F1BE7">
      <w:pPr>
        <w:ind w:firstLineChars="200" w:firstLine="440"/>
        <w:rPr>
          <w:rFonts w:eastAsia="宋体"/>
          <w:sz w:val="22"/>
          <w:szCs w:val="22"/>
          <w:lang w:val="en-US" w:eastAsia="zh-CN"/>
        </w:rPr>
      </w:pPr>
      <w:r w:rsidRPr="001F1BE7">
        <w:rPr>
          <w:rFonts w:eastAsia="宋体" w:hint="eastAsia"/>
          <w:sz w:val="22"/>
          <w:szCs w:val="22"/>
          <w:lang w:val="en-US" w:eastAsia="zh-CN"/>
        </w:rPr>
        <w:t xml:space="preserve">Based </w:t>
      </w:r>
      <w:r w:rsidRPr="001F1BE7">
        <w:rPr>
          <w:rFonts w:eastAsia="宋体"/>
          <w:sz w:val="22"/>
          <w:szCs w:val="22"/>
          <w:lang w:val="en-US" w:eastAsia="zh-CN"/>
        </w:rPr>
        <w:t>on the</w:t>
      </w:r>
      <w:r w:rsidRPr="001F1BE7">
        <w:rPr>
          <w:rFonts w:eastAsia="宋体" w:hint="eastAsia"/>
          <w:sz w:val="22"/>
          <w:szCs w:val="22"/>
          <w:lang w:val="en-US" w:eastAsia="zh-CN"/>
        </w:rPr>
        <w:t xml:space="preserve"> proposal, an example of the</w:t>
      </w:r>
      <w:r w:rsidR="00782511" w:rsidRPr="001F1BE7">
        <w:rPr>
          <w:rFonts w:eastAsia="宋体" w:hint="eastAsia"/>
          <w:sz w:val="22"/>
          <w:szCs w:val="22"/>
          <w:lang w:val="en-US" w:eastAsia="zh-CN"/>
        </w:rPr>
        <w:t xml:space="preserve"> payload size with selecte</w:t>
      </w:r>
      <w:r w:rsidR="0004682F" w:rsidRPr="001F1BE7">
        <w:rPr>
          <w:rFonts w:eastAsia="宋体" w:hint="eastAsia"/>
          <w:sz w:val="22"/>
          <w:szCs w:val="22"/>
          <w:lang w:val="en-US" w:eastAsia="zh-CN"/>
        </w:rPr>
        <w:t xml:space="preserve">d PCs when </w:t>
      </w:r>
      <w:r w:rsidR="001F1BE7" w:rsidRPr="001F1BE7">
        <w:rPr>
          <w:rFonts w:eastAsia="宋体" w:hint="eastAsia"/>
          <w:sz w:val="22"/>
          <w:szCs w:val="22"/>
          <w:lang w:val="en-US" w:eastAsia="zh-CN"/>
        </w:rPr>
        <w:t>scalar quantization is adopted is shown in the following</w:t>
      </w:r>
      <w:r w:rsidR="00E56C8F">
        <w:rPr>
          <w:rFonts w:eastAsia="宋体" w:hint="eastAsia"/>
          <w:sz w:val="22"/>
          <w:szCs w:val="22"/>
          <w:lang w:val="en-US" w:eastAsia="zh-CN"/>
        </w:rPr>
        <w:t xml:space="preserve"> two</w:t>
      </w:r>
      <w:r w:rsidR="001F1BE7" w:rsidRPr="001F1BE7">
        <w:rPr>
          <w:rFonts w:eastAsia="宋体" w:hint="eastAsia"/>
          <w:sz w:val="22"/>
          <w:szCs w:val="22"/>
          <w:lang w:val="en-US" w:eastAsia="zh-CN"/>
        </w:rPr>
        <w:t xml:space="preserve"> tables.</w:t>
      </w:r>
    </w:p>
    <w:p w14:paraId="4CC3FA4A" w14:textId="0A39545A" w:rsidR="001F1BE7" w:rsidRPr="007019F1" w:rsidRDefault="001F1BE7" w:rsidP="001F1BE7">
      <w:pPr>
        <w:pStyle w:val="af4"/>
        <w:keepNext/>
        <w:jc w:val="center"/>
        <w:rPr>
          <w:rFonts w:eastAsia="宋体"/>
          <w:sz w:val="21"/>
          <w:szCs w:val="16"/>
          <w:lang w:eastAsia="zh-CN"/>
        </w:rPr>
      </w:pPr>
      <w:r w:rsidRPr="007019F1">
        <w:rPr>
          <w:sz w:val="21"/>
          <w:szCs w:val="16"/>
        </w:rPr>
        <w:t xml:space="preserve">Table </w:t>
      </w:r>
      <w:r w:rsidRPr="007019F1">
        <w:rPr>
          <w:sz w:val="21"/>
          <w:szCs w:val="16"/>
        </w:rPr>
        <w:fldChar w:fldCharType="begin"/>
      </w:r>
      <w:r w:rsidRPr="007019F1">
        <w:rPr>
          <w:sz w:val="21"/>
          <w:szCs w:val="16"/>
        </w:rPr>
        <w:instrText xml:space="preserve"> SEQ Table \* ARABIC </w:instrText>
      </w:r>
      <w:r w:rsidRPr="007019F1">
        <w:rPr>
          <w:sz w:val="21"/>
          <w:szCs w:val="16"/>
        </w:rPr>
        <w:fldChar w:fldCharType="separate"/>
      </w:r>
      <w:r w:rsidR="00267D16">
        <w:rPr>
          <w:noProof/>
          <w:sz w:val="21"/>
          <w:szCs w:val="16"/>
        </w:rPr>
        <w:t>2</w:t>
      </w:r>
      <w:r w:rsidRPr="007019F1">
        <w:rPr>
          <w:sz w:val="21"/>
          <w:szCs w:val="16"/>
        </w:rPr>
        <w:fldChar w:fldCharType="end"/>
      </w:r>
      <w:r w:rsidRPr="007019F1">
        <w:rPr>
          <w:rFonts w:eastAsia="宋体" w:hint="eastAsia"/>
          <w:sz w:val="21"/>
          <w:szCs w:val="16"/>
          <w:lang w:eastAsia="zh-CN"/>
        </w:rPr>
        <w:t xml:space="preserve">: </w:t>
      </w:r>
      <w:r w:rsidR="004D63BC">
        <w:rPr>
          <w:rFonts w:eastAsia="宋体" w:hint="eastAsia"/>
          <w:sz w:val="21"/>
          <w:szCs w:val="16"/>
          <w:lang w:eastAsia="zh-CN"/>
        </w:rPr>
        <w:t xml:space="preserve">An example for 5 </w:t>
      </w:r>
      <w:r w:rsidR="00D4150D">
        <w:rPr>
          <w:rFonts w:eastAsia="宋体" w:hint="eastAsia"/>
          <w:sz w:val="21"/>
          <w:szCs w:val="16"/>
          <w:lang w:eastAsia="zh-CN"/>
        </w:rPr>
        <w:t xml:space="preserve">per-layer </w:t>
      </w:r>
      <w:r w:rsidR="004D63BC">
        <w:rPr>
          <w:rFonts w:eastAsia="宋体" w:hint="eastAsia"/>
          <w:sz w:val="21"/>
          <w:szCs w:val="16"/>
          <w:lang w:eastAsia="zh-CN"/>
        </w:rPr>
        <w:t>PC</w:t>
      </w:r>
      <w:r w:rsidR="00012B0E">
        <w:rPr>
          <w:rFonts w:eastAsia="宋体" w:hint="eastAsia"/>
          <w:sz w:val="21"/>
          <w:szCs w:val="16"/>
          <w:lang w:eastAsia="zh-CN"/>
        </w:rPr>
        <w:t>s to decide the per-layer payload size</w:t>
      </w:r>
      <w:r w:rsidR="00E32AFC">
        <w:rPr>
          <w:rFonts w:eastAsia="宋体" w:hint="eastAsia"/>
          <w:sz w:val="21"/>
          <w:szCs w:val="16"/>
          <w:lang w:eastAsia="zh-CN"/>
        </w:rPr>
        <w:t xml:space="preserve"> in bit</w:t>
      </w:r>
    </w:p>
    <w:tbl>
      <w:tblPr>
        <w:tblStyle w:val="1a"/>
        <w:tblW w:w="3012" w:type="pct"/>
        <w:jc w:val="center"/>
        <w:tblLook w:val="04A0" w:firstRow="1" w:lastRow="0" w:firstColumn="1" w:lastColumn="0" w:noHBand="0" w:noVBand="1"/>
      </w:tblPr>
      <w:tblGrid>
        <w:gridCol w:w="1444"/>
        <w:gridCol w:w="2278"/>
        <w:gridCol w:w="2279"/>
      </w:tblGrid>
      <w:tr w:rsidR="00C00CA0" w:rsidRPr="008929EF" w14:paraId="4D4A7412" w14:textId="28689E0F" w:rsidTr="00C00CA0">
        <w:trPr>
          <w:cnfStyle w:val="100000000000" w:firstRow="1" w:lastRow="0" w:firstColumn="0" w:lastColumn="0" w:oddVBand="0" w:evenVBand="0" w:oddHBand="0"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48DCD987" w14:textId="77777777" w:rsidR="00C00CA0" w:rsidRPr="00C00CA0" w:rsidRDefault="00C00CA0" w:rsidP="00752903">
            <w:pPr>
              <w:jc w:val="center"/>
              <w:rPr>
                <w:rFonts w:eastAsia="等线"/>
                <w:color w:val="000000"/>
                <w:sz w:val="22"/>
                <w:szCs w:val="22"/>
                <w:lang w:val="en-US" w:eastAsia="zh-CN"/>
              </w:rPr>
            </w:pPr>
            <w:r w:rsidRPr="00C00CA0">
              <w:rPr>
                <w:rFonts w:eastAsia="等线"/>
                <w:color w:val="000000"/>
                <w:sz w:val="22"/>
                <w:szCs w:val="22"/>
                <w:lang w:val="en-US" w:eastAsia="zh-CN"/>
              </w:rPr>
              <w:t xml:space="preserve">Per-layer PC </w:t>
            </w:r>
          </w:p>
          <w:p w14:paraId="1565CF9D" w14:textId="3E39C239" w:rsidR="00C00CA0" w:rsidRPr="00C00CA0" w:rsidRDefault="00C00CA0" w:rsidP="00752903">
            <w:pPr>
              <w:jc w:val="center"/>
              <w:rPr>
                <w:rFonts w:eastAsia="等线"/>
                <w:color w:val="000000"/>
                <w:sz w:val="22"/>
                <w:szCs w:val="22"/>
                <w:lang w:val="en-US" w:eastAsia="zh-CN"/>
              </w:rPr>
            </w:pPr>
            <w:r w:rsidRPr="00C00CA0">
              <w:rPr>
                <w:rFonts w:eastAsia="等线"/>
                <w:color w:val="000000"/>
                <w:sz w:val="22"/>
                <w:szCs w:val="22"/>
                <w:lang w:val="en-US" w:eastAsia="zh-CN"/>
              </w:rPr>
              <w:t>(PLPC)</w:t>
            </w:r>
          </w:p>
        </w:tc>
        <w:tc>
          <w:tcPr>
            <w:tcW w:w="1939" w:type="pct"/>
            <w:noWrap/>
          </w:tcPr>
          <w:p w14:paraId="09744A13" w14:textId="4A6BAEB6" w:rsidR="00C00CA0" w:rsidRPr="00C00CA0" w:rsidRDefault="00267D16" w:rsidP="00C00CA0">
            <w:pPr>
              <w:jc w:val="center"/>
              <w:cnfStyle w:val="100000000000" w:firstRow="1" w:lastRow="0" w:firstColumn="0" w:lastColumn="0" w:oddVBand="0" w:evenVBand="0" w:oddHBand="0" w:evenHBand="0" w:firstRowFirstColumn="0" w:firstRowLastColumn="0" w:lastRowFirstColumn="0" w:lastRowLastColumn="0"/>
              <w:rPr>
                <w:rFonts w:eastAsia="等线"/>
                <w:color w:val="000000"/>
                <w:sz w:val="22"/>
                <w:szCs w:val="22"/>
                <w:lang w:val="en-US" w:eastAsia="zh-CN"/>
              </w:rPr>
            </w:pP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b"/>
                        </m:rPr>
                        <w:rPr>
                          <w:rFonts w:ascii="Cambria Math" w:hAnsi="Cambria Math"/>
                          <w:sz w:val="22"/>
                          <w:szCs w:val="22"/>
                        </w:rPr>
                        <m:t>d</m:t>
                      </m:r>
                    </m:e>
                    <m:sup>
                      <m:r>
                        <m:rPr>
                          <m:sty m:val="b"/>
                        </m:rPr>
                        <w:rPr>
                          <w:rFonts w:ascii="Cambria Math" w:hAnsi="Cambria Math"/>
                          <w:sz w:val="22"/>
                          <w:szCs w:val="22"/>
                        </w:rPr>
                        <m:t>l,ν</m:t>
                      </m:r>
                    </m:sup>
                  </m:sSup>
                  <m:r>
                    <m:rPr>
                      <m:sty m:val="b"/>
                    </m:rPr>
                    <w:rPr>
                      <w:rFonts w:ascii="Cambria Math" w:hAnsi="Cambria Math"/>
                      <w:sz w:val="22"/>
                      <w:szCs w:val="22"/>
                    </w:rPr>
                    <m:t>,</m:t>
                  </m:r>
                  <m:sSup>
                    <m:sSupPr>
                      <m:ctrlPr>
                        <w:rPr>
                          <w:rFonts w:ascii="Cambria Math" w:hAnsi="Cambria Math"/>
                          <w:sz w:val="22"/>
                          <w:szCs w:val="22"/>
                        </w:rPr>
                      </m:ctrlPr>
                    </m:sSupPr>
                    <m:e>
                      <m:r>
                        <m:rPr>
                          <m:sty m:val="b"/>
                        </m:rPr>
                        <w:rPr>
                          <w:rFonts w:ascii="Cambria Math" w:hAnsi="Cambria Math"/>
                          <w:sz w:val="22"/>
                          <w:szCs w:val="22"/>
                        </w:rPr>
                        <m:t>Q</m:t>
                      </m:r>
                    </m:e>
                    <m:sup>
                      <m:r>
                        <m:rPr>
                          <m:sty m:val="b"/>
                        </m:rPr>
                        <w:rPr>
                          <w:rFonts w:ascii="Cambria Math" w:hAnsi="Cambria Math"/>
                          <w:sz w:val="22"/>
                          <w:szCs w:val="22"/>
                        </w:rPr>
                        <m:t>l,ν</m:t>
                      </m:r>
                    </m:sup>
                  </m:sSup>
                </m:e>
              </m:d>
            </m:oMath>
            <w:r w:rsidR="00C00CA0" w:rsidRPr="00C00CA0">
              <w:rPr>
                <w:sz w:val="22"/>
                <w:szCs w:val="22"/>
              </w:rPr>
              <w:t xml:space="preserve"> </w:t>
            </w:r>
          </w:p>
        </w:tc>
        <w:tc>
          <w:tcPr>
            <w:tcW w:w="1939" w:type="pct"/>
          </w:tcPr>
          <w:p w14:paraId="508476E5" w14:textId="789645A3" w:rsidR="00C00CA0" w:rsidRPr="00C00CA0" w:rsidRDefault="00C00CA0" w:rsidP="00C00CA0">
            <w:pPr>
              <w:jc w:val="center"/>
              <w:cnfStyle w:val="100000000000" w:firstRow="1" w:lastRow="0" w:firstColumn="0" w:lastColumn="0" w:oddVBand="0" w:evenVBand="0" w:oddHBand="0" w:evenHBand="0" w:firstRowFirstColumn="0" w:firstRowLastColumn="0" w:lastRowFirstColumn="0" w:lastRowLastColumn="0"/>
              <w:rPr>
                <w:rFonts w:eastAsiaTheme="minorEastAsia"/>
                <w:sz w:val="22"/>
                <w:szCs w:val="22"/>
                <w:lang w:eastAsia="zh-CN"/>
              </w:rPr>
            </w:pPr>
            <w:r w:rsidRPr="00C00CA0">
              <w:rPr>
                <w:rFonts w:eastAsiaTheme="minorEastAsia"/>
                <w:sz w:val="22"/>
                <w:szCs w:val="22"/>
                <w:lang w:eastAsia="zh-CN"/>
              </w:rPr>
              <w:t>Per-layer payload size</w:t>
            </w:r>
          </w:p>
        </w:tc>
      </w:tr>
      <w:tr w:rsidR="00C00CA0" w:rsidRPr="008929EF" w14:paraId="2519BDE6" w14:textId="5CD07156" w:rsidTr="00C00CA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27853C53" w14:textId="47AD82B0" w:rsidR="00C00CA0" w:rsidRPr="00C00CA0" w:rsidRDefault="00C00CA0" w:rsidP="00752903">
            <w:pPr>
              <w:jc w:val="center"/>
              <w:rPr>
                <w:rFonts w:eastAsia="等线"/>
                <w:color w:val="000000"/>
                <w:sz w:val="22"/>
                <w:szCs w:val="22"/>
                <w:lang w:val="en-US" w:eastAsia="zh-CN"/>
              </w:rPr>
            </w:pPr>
            <w:r w:rsidRPr="00C00CA0">
              <w:rPr>
                <w:rFonts w:eastAsia="等线"/>
                <w:color w:val="000000"/>
                <w:sz w:val="22"/>
                <w:szCs w:val="22"/>
                <w:lang w:val="en-US" w:eastAsia="zh-CN"/>
              </w:rPr>
              <w:t>1</w:t>
            </w:r>
          </w:p>
        </w:tc>
        <w:tc>
          <w:tcPr>
            <w:tcW w:w="1939" w:type="pct"/>
            <w:noWrap/>
          </w:tcPr>
          <w:p w14:paraId="0926806E" w14:textId="751F2B9F" w:rsidR="00C00CA0" w:rsidRPr="00C00CA0" w:rsidRDefault="00C00CA0" w:rsidP="00C00CA0">
            <w:pPr>
              <w:jc w:val="center"/>
              <w:cnfStyle w:val="000000000000" w:firstRow="0" w:lastRow="0" w:firstColumn="0" w:lastColumn="0" w:oddVBand="0" w:evenVBand="0" w:oddHBand="0" w:evenHBand="0" w:firstRowFirstColumn="0" w:firstRowLastColumn="0" w:lastRowFirstColumn="0" w:lastRowLastColumn="0"/>
              <w:rPr>
                <w:rFonts w:eastAsia="等线"/>
                <w:color w:val="000000"/>
                <w:sz w:val="22"/>
                <w:szCs w:val="22"/>
                <w:lang w:val="en-US" w:eastAsia="zh-CN"/>
              </w:rPr>
            </w:pPr>
            <w:r>
              <w:rPr>
                <w:rFonts w:eastAsia="等线" w:hint="eastAsia"/>
                <w:color w:val="000000"/>
                <w:sz w:val="22"/>
                <w:szCs w:val="22"/>
                <w:lang w:val="en-US" w:eastAsia="zh-CN"/>
              </w:rPr>
              <w:t>{32, 1}</w:t>
            </w:r>
          </w:p>
        </w:tc>
        <w:tc>
          <w:tcPr>
            <w:tcW w:w="1939" w:type="pct"/>
          </w:tcPr>
          <w:p w14:paraId="4398C6C9" w14:textId="488FB03F" w:rsidR="00C00CA0" w:rsidRPr="00C00CA0" w:rsidRDefault="004D63BC" w:rsidP="00C00CA0">
            <w:pPr>
              <w:jc w:val="center"/>
              <w:cnfStyle w:val="000000000000" w:firstRow="0" w:lastRow="0" w:firstColumn="0" w:lastColumn="0" w:oddVBand="0" w:evenVBand="0" w:oddHBand="0" w:evenHBand="0" w:firstRowFirstColumn="0" w:firstRowLastColumn="0" w:lastRowFirstColumn="0" w:lastRowLastColumn="0"/>
              <w:rPr>
                <w:rFonts w:eastAsia="等线"/>
                <w:color w:val="000000"/>
                <w:sz w:val="22"/>
                <w:szCs w:val="22"/>
                <w:lang w:val="en-US" w:eastAsia="zh-CN"/>
              </w:rPr>
            </w:pPr>
            <w:r>
              <w:rPr>
                <w:rFonts w:eastAsia="等线" w:hint="eastAsia"/>
                <w:color w:val="000000"/>
                <w:sz w:val="22"/>
                <w:szCs w:val="22"/>
                <w:lang w:val="en-US" w:eastAsia="zh-CN"/>
              </w:rPr>
              <w:t>32</w:t>
            </w:r>
          </w:p>
        </w:tc>
      </w:tr>
      <w:tr w:rsidR="00C00CA0" w:rsidRPr="008929EF" w14:paraId="394FA6DE" w14:textId="003ACD18" w:rsidTr="00C00CA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6796F466" w14:textId="667B658A" w:rsidR="00C00CA0" w:rsidRPr="00C00CA0" w:rsidRDefault="00C00CA0" w:rsidP="00752903">
            <w:pPr>
              <w:jc w:val="center"/>
              <w:rPr>
                <w:rFonts w:eastAsia="等线"/>
                <w:color w:val="000000"/>
                <w:sz w:val="22"/>
                <w:szCs w:val="22"/>
                <w:lang w:val="en-US" w:eastAsia="zh-CN"/>
              </w:rPr>
            </w:pPr>
            <w:r w:rsidRPr="00C00CA0">
              <w:rPr>
                <w:rFonts w:eastAsia="等线"/>
                <w:color w:val="000000"/>
                <w:sz w:val="22"/>
                <w:szCs w:val="22"/>
                <w:lang w:val="en-US" w:eastAsia="zh-CN"/>
              </w:rPr>
              <w:t>2</w:t>
            </w:r>
          </w:p>
        </w:tc>
        <w:tc>
          <w:tcPr>
            <w:tcW w:w="1939" w:type="pct"/>
            <w:noWrap/>
          </w:tcPr>
          <w:p w14:paraId="6D999E02" w14:textId="6173108E" w:rsidR="00C00CA0" w:rsidRPr="00C00CA0" w:rsidRDefault="00C00CA0" w:rsidP="00C00CA0">
            <w:pPr>
              <w:jc w:val="center"/>
              <w:cnfStyle w:val="000000000000" w:firstRow="0" w:lastRow="0" w:firstColumn="0" w:lastColumn="0" w:oddVBand="0" w:evenVBand="0" w:oddHBand="0" w:evenHBand="0" w:firstRowFirstColumn="0" w:firstRowLastColumn="0" w:lastRowFirstColumn="0" w:lastRowLastColumn="0"/>
              <w:rPr>
                <w:rFonts w:eastAsia="等线"/>
                <w:color w:val="000000"/>
                <w:sz w:val="22"/>
                <w:szCs w:val="22"/>
                <w:lang w:val="en-US" w:eastAsia="zh-CN"/>
              </w:rPr>
            </w:pPr>
            <w:r>
              <w:rPr>
                <w:rFonts w:eastAsia="等线" w:hint="eastAsia"/>
                <w:color w:val="000000"/>
                <w:sz w:val="22"/>
                <w:szCs w:val="22"/>
                <w:lang w:val="en-US" w:eastAsia="zh-CN"/>
              </w:rPr>
              <w:t>{32, 2}</w:t>
            </w:r>
          </w:p>
        </w:tc>
        <w:tc>
          <w:tcPr>
            <w:tcW w:w="1939" w:type="pct"/>
          </w:tcPr>
          <w:p w14:paraId="6ADAB89B" w14:textId="72FE2091" w:rsidR="00C00CA0" w:rsidRPr="00C00CA0" w:rsidRDefault="00C00CA0" w:rsidP="00C00CA0">
            <w:pPr>
              <w:jc w:val="center"/>
              <w:cnfStyle w:val="000000000000" w:firstRow="0" w:lastRow="0" w:firstColumn="0" w:lastColumn="0" w:oddVBand="0" w:evenVBand="0" w:oddHBand="0" w:evenHBand="0" w:firstRowFirstColumn="0" w:firstRowLastColumn="0" w:lastRowFirstColumn="0" w:lastRowLastColumn="0"/>
              <w:rPr>
                <w:rFonts w:eastAsia="等线"/>
                <w:color w:val="000000"/>
                <w:sz w:val="22"/>
                <w:szCs w:val="22"/>
                <w:lang w:val="en-US" w:eastAsia="zh-CN"/>
              </w:rPr>
            </w:pPr>
            <w:r>
              <w:rPr>
                <w:rFonts w:eastAsia="等线" w:hint="eastAsia"/>
                <w:color w:val="000000"/>
                <w:sz w:val="22"/>
                <w:szCs w:val="22"/>
                <w:lang w:val="en-US" w:eastAsia="zh-CN"/>
              </w:rPr>
              <w:t>64</w:t>
            </w:r>
          </w:p>
        </w:tc>
      </w:tr>
      <w:tr w:rsidR="00C00CA0" w:rsidRPr="008929EF" w14:paraId="733B8552" w14:textId="0ECB6AAF" w:rsidTr="00C00CA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0607579C" w14:textId="14C2CACC" w:rsidR="00C00CA0" w:rsidRPr="00C00CA0" w:rsidRDefault="00C00CA0" w:rsidP="00752903">
            <w:pPr>
              <w:jc w:val="center"/>
              <w:rPr>
                <w:rFonts w:eastAsia="等线"/>
                <w:color w:val="000000"/>
                <w:sz w:val="22"/>
                <w:szCs w:val="22"/>
                <w:lang w:val="en-US" w:eastAsia="zh-CN"/>
              </w:rPr>
            </w:pPr>
            <w:r w:rsidRPr="00C00CA0">
              <w:rPr>
                <w:rFonts w:eastAsia="等线"/>
                <w:color w:val="000000"/>
                <w:sz w:val="22"/>
                <w:szCs w:val="22"/>
                <w:lang w:val="en-US" w:eastAsia="zh-CN"/>
              </w:rPr>
              <w:t>3</w:t>
            </w:r>
          </w:p>
        </w:tc>
        <w:tc>
          <w:tcPr>
            <w:tcW w:w="1939" w:type="pct"/>
            <w:noWrap/>
          </w:tcPr>
          <w:p w14:paraId="7FD6EC7D" w14:textId="3E0941EC" w:rsidR="00C00CA0" w:rsidRPr="00C00CA0" w:rsidRDefault="004D63BC" w:rsidP="00C00CA0">
            <w:pPr>
              <w:jc w:val="center"/>
              <w:cnfStyle w:val="000000000000" w:firstRow="0" w:lastRow="0" w:firstColumn="0" w:lastColumn="0" w:oddVBand="0" w:evenVBand="0" w:oddHBand="0" w:evenHBand="0" w:firstRowFirstColumn="0" w:firstRowLastColumn="0" w:lastRowFirstColumn="0" w:lastRowLastColumn="0"/>
              <w:rPr>
                <w:rFonts w:eastAsia="等线"/>
                <w:color w:val="000000"/>
                <w:sz w:val="22"/>
                <w:szCs w:val="22"/>
                <w:lang w:val="en-US" w:eastAsia="zh-CN"/>
              </w:rPr>
            </w:pPr>
            <w:r>
              <w:rPr>
                <w:rFonts w:eastAsia="等线" w:hint="eastAsia"/>
                <w:color w:val="000000"/>
                <w:sz w:val="22"/>
                <w:szCs w:val="22"/>
                <w:lang w:val="en-US" w:eastAsia="zh-CN"/>
              </w:rPr>
              <w:t>{64, 2}</w:t>
            </w:r>
          </w:p>
        </w:tc>
        <w:tc>
          <w:tcPr>
            <w:tcW w:w="1939" w:type="pct"/>
          </w:tcPr>
          <w:p w14:paraId="2CC87F89" w14:textId="69D3C0C0" w:rsidR="00C00CA0" w:rsidRPr="00C00CA0" w:rsidRDefault="004D63BC" w:rsidP="00C00CA0">
            <w:pPr>
              <w:jc w:val="center"/>
              <w:cnfStyle w:val="000000000000" w:firstRow="0" w:lastRow="0" w:firstColumn="0" w:lastColumn="0" w:oddVBand="0" w:evenVBand="0" w:oddHBand="0" w:evenHBand="0" w:firstRowFirstColumn="0" w:firstRowLastColumn="0" w:lastRowFirstColumn="0" w:lastRowLastColumn="0"/>
              <w:rPr>
                <w:rFonts w:eastAsia="等线"/>
                <w:color w:val="000000"/>
                <w:sz w:val="22"/>
                <w:szCs w:val="22"/>
                <w:lang w:val="en-US" w:eastAsia="zh-CN"/>
              </w:rPr>
            </w:pPr>
            <w:r>
              <w:rPr>
                <w:rFonts w:eastAsia="等线" w:hint="eastAsia"/>
                <w:color w:val="000000"/>
                <w:sz w:val="22"/>
                <w:szCs w:val="22"/>
                <w:lang w:val="en-US" w:eastAsia="zh-CN"/>
              </w:rPr>
              <w:t>128</w:t>
            </w:r>
          </w:p>
        </w:tc>
      </w:tr>
      <w:tr w:rsidR="00C00CA0" w:rsidRPr="008929EF" w14:paraId="19E2AD43" w14:textId="46257B76" w:rsidTr="00C00CA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4D769C31" w14:textId="0FEAAC29" w:rsidR="00C00CA0" w:rsidRPr="00C00CA0" w:rsidRDefault="00C00CA0" w:rsidP="00752903">
            <w:pPr>
              <w:jc w:val="center"/>
              <w:rPr>
                <w:rFonts w:eastAsia="等线"/>
                <w:color w:val="000000"/>
                <w:sz w:val="22"/>
                <w:szCs w:val="22"/>
                <w:lang w:val="en-US" w:eastAsia="zh-CN"/>
              </w:rPr>
            </w:pPr>
            <w:r w:rsidRPr="00C00CA0">
              <w:rPr>
                <w:rFonts w:eastAsia="等线"/>
                <w:color w:val="000000"/>
                <w:sz w:val="22"/>
                <w:szCs w:val="22"/>
                <w:lang w:val="en-US" w:eastAsia="zh-CN"/>
              </w:rPr>
              <w:t>4</w:t>
            </w:r>
          </w:p>
        </w:tc>
        <w:tc>
          <w:tcPr>
            <w:tcW w:w="1939" w:type="pct"/>
            <w:noWrap/>
          </w:tcPr>
          <w:p w14:paraId="579568CF" w14:textId="7705DA76" w:rsidR="00C00CA0" w:rsidRPr="00C00CA0" w:rsidRDefault="004D63BC" w:rsidP="00C00CA0">
            <w:pPr>
              <w:jc w:val="center"/>
              <w:cnfStyle w:val="000000000000" w:firstRow="0" w:lastRow="0" w:firstColumn="0" w:lastColumn="0" w:oddVBand="0" w:evenVBand="0" w:oddHBand="0" w:evenHBand="0" w:firstRowFirstColumn="0" w:firstRowLastColumn="0" w:lastRowFirstColumn="0" w:lastRowLastColumn="0"/>
              <w:rPr>
                <w:rFonts w:eastAsia="等线"/>
                <w:color w:val="000000"/>
                <w:sz w:val="22"/>
                <w:szCs w:val="22"/>
                <w:lang w:val="en-US" w:eastAsia="zh-CN"/>
              </w:rPr>
            </w:pPr>
            <w:r>
              <w:rPr>
                <w:rFonts w:eastAsia="等线" w:hint="eastAsia"/>
                <w:color w:val="000000"/>
                <w:sz w:val="22"/>
                <w:szCs w:val="22"/>
                <w:lang w:val="en-US" w:eastAsia="zh-CN"/>
              </w:rPr>
              <w:t>{128, 2}</w:t>
            </w:r>
          </w:p>
        </w:tc>
        <w:tc>
          <w:tcPr>
            <w:tcW w:w="1939" w:type="pct"/>
          </w:tcPr>
          <w:p w14:paraId="26FE487E" w14:textId="3475037A" w:rsidR="00C00CA0" w:rsidRPr="00C00CA0" w:rsidRDefault="004D63BC" w:rsidP="00C00CA0">
            <w:pPr>
              <w:jc w:val="center"/>
              <w:cnfStyle w:val="000000000000" w:firstRow="0" w:lastRow="0" w:firstColumn="0" w:lastColumn="0" w:oddVBand="0" w:evenVBand="0" w:oddHBand="0" w:evenHBand="0" w:firstRowFirstColumn="0" w:firstRowLastColumn="0" w:lastRowFirstColumn="0" w:lastRowLastColumn="0"/>
              <w:rPr>
                <w:rFonts w:eastAsia="等线"/>
                <w:color w:val="000000"/>
                <w:sz w:val="22"/>
                <w:szCs w:val="22"/>
                <w:lang w:val="en-US" w:eastAsia="zh-CN"/>
              </w:rPr>
            </w:pPr>
            <w:r>
              <w:rPr>
                <w:rFonts w:eastAsia="等线" w:hint="eastAsia"/>
                <w:color w:val="000000"/>
                <w:sz w:val="22"/>
                <w:szCs w:val="22"/>
                <w:lang w:val="en-US" w:eastAsia="zh-CN"/>
              </w:rPr>
              <w:t>256</w:t>
            </w:r>
          </w:p>
        </w:tc>
      </w:tr>
      <w:tr w:rsidR="00C00CA0" w:rsidRPr="008929EF" w14:paraId="5626AC43" w14:textId="7D9EE78D" w:rsidTr="00C00CA0">
        <w:trPr>
          <w:trHeight w:val="29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281D9193" w14:textId="38DB4F47" w:rsidR="00C00CA0" w:rsidRPr="00C00CA0" w:rsidRDefault="00C00CA0" w:rsidP="00752903">
            <w:pPr>
              <w:jc w:val="center"/>
              <w:rPr>
                <w:rFonts w:eastAsia="等线"/>
                <w:color w:val="000000"/>
                <w:sz w:val="22"/>
                <w:szCs w:val="22"/>
                <w:lang w:val="en-US" w:eastAsia="zh-CN"/>
              </w:rPr>
            </w:pPr>
            <w:r w:rsidRPr="00C00CA0">
              <w:rPr>
                <w:rFonts w:eastAsia="等线"/>
                <w:color w:val="000000"/>
                <w:sz w:val="22"/>
                <w:szCs w:val="22"/>
                <w:lang w:val="en-US" w:eastAsia="zh-CN"/>
              </w:rPr>
              <w:t>5</w:t>
            </w:r>
          </w:p>
        </w:tc>
        <w:tc>
          <w:tcPr>
            <w:tcW w:w="1939" w:type="pct"/>
            <w:noWrap/>
          </w:tcPr>
          <w:p w14:paraId="40E96DD0" w14:textId="60FC36EC" w:rsidR="00C00CA0" w:rsidRPr="00C00CA0" w:rsidRDefault="004D63BC" w:rsidP="00C00CA0">
            <w:pPr>
              <w:jc w:val="center"/>
              <w:cnfStyle w:val="000000000000" w:firstRow="0" w:lastRow="0" w:firstColumn="0" w:lastColumn="0" w:oddVBand="0" w:evenVBand="0" w:oddHBand="0" w:evenHBand="0" w:firstRowFirstColumn="0" w:firstRowLastColumn="0" w:lastRowFirstColumn="0" w:lastRowLastColumn="0"/>
              <w:rPr>
                <w:rFonts w:eastAsia="等线"/>
                <w:color w:val="000000"/>
                <w:sz w:val="22"/>
                <w:szCs w:val="22"/>
                <w:lang w:val="en-US" w:eastAsia="zh-CN"/>
              </w:rPr>
            </w:pPr>
            <w:r>
              <w:rPr>
                <w:rFonts w:eastAsia="等线" w:hint="eastAsia"/>
                <w:color w:val="000000"/>
                <w:sz w:val="22"/>
                <w:szCs w:val="22"/>
                <w:lang w:val="en-US" w:eastAsia="zh-CN"/>
              </w:rPr>
              <w:t>{192, 2}</w:t>
            </w:r>
          </w:p>
        </w:tc>
        <w:tc>
          <w:tcPr>
            <w:tcW w:w="1939" w:type="pct"/>
          </w:tcPr>
          <w:p w14:paraId="54260F1F" w14:textId="709A515E" w:rsidR="00C00CA0" w:rsidRPr="00C00CA0" w:rsidRDefault="004D63BC" w:rsidP="00C00CA0">
            <w:pPr>
              <w:jc w:val="center"/>
              <w:cnfStyle w:val="000000000000" w:firstRow="0" w:lastRow="0" w:firstColumn="0" w:lastColumn="0" w:oddVBand="0" w:evenVBand="0" w:oddHBand="0" w:evenHBand="0" w:firstRowFirstColumn="0" w:firstRowLastColumn="0" w:lastRowFirstColumn="0" w:lastRowLastColumn="0"/>
              <w:rPr>
                <w:rFonts w:eastAsia="等线"/>
                <w:color w:val="000000"/>
                <w:sz w:val="22"/>
                <w:szCs w:val="22"/>
                <w:lang w:val="en-US" w:eastAsia="zh-CN"/>
              </w:rPr>
            </w:pPr>
            <w:r>
              <w:rPr>
                <w:rFonts w:eastAsia="等线" w:hint="eastAsia"/>
                <w:color w:val="000000"/>
                <w:sz w:val="22"/>
                <w:szCs w:val="22"/>
                <w:lang w:val="en-US" w:eastAsia="zh-CN"/>
              </w:rPr>
              <w:t>384</w:t>
            </w:r>
          </w:p>
        </w:tc>
      </w:tr>
    </w:tbl>
    <w:p w14:paraId="24AB6F2B" w14:textId="77777777" w:rsidR="001F1BE7" w:rsidRDefault="001F1BE7" w:rsidP="001F1BE7">
      <w:pPr>
        <w:rPr>
          <w:rFonts w:eastAsia="宋体"/>
          <w:b/>
          <w:bCs/>
          <w:sz w:val="22"/>
          <w:szCs w:val="22"/>
          <w:u w:val="single"/>
          <w:lang w:val="en-US" w:eastAsia="zh-CN"/>
        </w:rPr>
      </w:pPr>
    </w:p>
    <w:p w14:paraId="2F90FEAC" w14:textId="1911C274" w:rsidR="001F1BE7" w:rsidRPr="007019F1" w:rsidRDefault="001F1BE7" w:rsidP="001F1BE7">
      <w:pPr>
        <w:pStyle w:val="af4"/>
        <w:keepNext/>
        <w:jc w:val="center"/>
        <w:rPr>
          <w:rFonts w:eastAsia="宋体"/>
          <w:sz w:val="21"/>
          <w:szCs w:val="16"/>
          <w:lang w:eastAsia="zh-CN"/>
        </w:rPr>
      </w:pPr>
      <w:r w:rsidRPr="007019F1">
        <w:rPr>
          <w:sz w:val="21"/>
          <w:szCs w:val="16"/>
        </w:rPr>
        <w:t xml:space="preserve">Table </w:t>
      </w:r>
      <w:r w:rsidRPr="007019F1">
        <w:rPr>
          <w:sz w:val="21"/>
          <w:szCs w:val="16"/>
        </w:rPr>
        <w:fldChar w:fldCharType="begin"/>
      </w:r>
      <w:r w:rsidRPr="007019F1">
        <w:rPr>
          <w:sz w:val="21"/>
          <w:szCs w:val="16"/>
        </w:rPr>
        <w:instrText xml:space="preserve"> SEQ Table \* ARABIC </w:instrText>
      </w:r>
      <w:r w:rsidRPr="007019F1">
        <w:rPr>
          <w:sz w:val="21"/>
          <w:szCs w:val="16"/>
        </w:rPr>
        <w:fldChar w:fldCharType="separate"/>
      </w:r>
      <w:r w:rsidR="00267D16">
        <w:rPr>
          <w:noProof/>
          <w:sz w:val="21"/>
          <w:szCs w:val="16"/>
        </w:rPr>
        <w:t>3</w:t>
      </w:r>
      <w:r w:rsidRPr="007019F1">
        <w:rPr>
          <w:sz w:val="21"/>
          <w:szCs w:val="16"/>
        </w:rPr>
        <w:fldChar w:fldCharType="end"/>
      </w:r>
      <w:r w:rsidRPr="007019F1">
        <w:rPr>
          <w:rFonts w:eastAsia="宋体" w:hint="eastAsia"/>
          <w:sz w:val="21"/>
          <w:szCs w:val="16"/>
          <w:lang w:eastAsia="zh-CN"/>
        </w:rPr>
        <w:t xml:space="preserve">: </w:t>
      </w:r>
      <w:r w:rsidR="00012B0E">
        <w:rPr>
          <w:rFonts w:eastAsia="宋体" w:hint="eastAsia"/>
          <w:sz w:val="21"/>
          <w:szCs w:val="16"/>
          <w:lang w:eastAsia="zh-CN"/>
        </w:rPr>
        <w:t>An example for PCs to decide the total payload size</w:t>
      </w:r>
      <w:r w:rsidR="00D16E9C">
        <w:rPr>
          <w:rFonts w:eastAsia="宋体" w:hint="eastAsia"/>
          <w:sz w:val="21"/>
          <w:szCs w:val="16"/>
          <w:lang w:eastAsia="zh-CN"/>
        </w:rPr>
        <w:t xml:space="preserve"> in bit</w:t>
      </w:r>
    </w:p>
    <w:tbl>
      <w:tblPr>
        <w:tblW w:w="5000" w:type="pct"/>
        <w:tblLook w:val="04A0" w:firstRow="1" w:lastRow="0" w:firstColumn="1" w:lastColumn="0" w:noHBand="0" w:noVBand="1"/>
      </w:tblPr>
      <w:tblGrid>
        <w:gridCol w:w="486"/>
        <w:gridCol w:w="1169"/>
        <w:gridCol w:w="1078"/>
        <w:gridCol w:w="1327"/>
        <w:gridCol w:w="1079"/>
        <w:gridCol w:w="1328"/>
        <w:gridCol w:w="1079"/>
        <w:gridCol w:w="1328"/>
        <w:gridCol w:w="1078"/>
      </w:tblGrid>
      <w:tr w:rsidR="00054E66" w:rsidRPr="008929EF" w14:paraId="75F4CE33" w14:textId="77777777" w:rsidTr="00197A8B">
        <w:trPr>
          <w:trHeight w:val="280"/>
        </w:trPr>
        <w:tc>
          <w:tcPr>
            <w:tcW w:w="244" w:type="pct"/>
            <w:vMerge w:val="restart"/>
            <w:tcBorders>
              <w:top w:val="single" w:sz="8" w:space="0" w:color="auto"/>
              <w:left w:val="single" w:sz="8" w:space="0" w:color="auto"/>
              <w:bottom w:val="single" w:sz="4" w:space="0" w:color="000000"/>
              <w:right w:val="single" w:sz="4" w:space="0" w:color="auto"/>
            </w:tcBorders>
            <w:noWrap/>
            <w:vAlign w:val="center"/>
            <w:hideMark/>
          </w:tcPr>
          <w:p w14:paraId="6886D072" w14:textId="77777777" w:rsidR="001F1BE7" w:rsidRPr="008929EF" w:rsidRDefault="001F1BE7" w:rsidP="00752903">
            <w:pPr>
              <w:spacing w:after="0"/>
              <w:jc w:val="center"/>
              <w:rPr>
                <w:rFonts w:eastAsia="等线"/>
                <w:color w:val="000000"/>
                <w:sz w:val="22"/>
                <w:szCs w:val="22"/>
                <w:lang w:val="en-US" w:eastAsia="zh-CN"/>
              </w:rPr>
            </w:pPr>
            <w:r w:rsidRPr="008929EF">
              <w:rPr>
                <w:rFonts w:eastAsia="等线"/>
                <w:color w:val="000000"/>
                <w:sz w:val="22"/>
                <w:szCs w:val="22"/>
                <w:lang w:val="en-US" w:eastAsia="zh-CN"/>
              </w:rPr>
              <w:t>PC</w:t>
            </w:r>
          </w:p>
        </w:tc>
        <w:tc>
          <w:tcPr>
            <w:tcW w:w="1129" w:type="pct"/>
            <w:gridSpan w:val="2"/>
            <w:tcBorders>
              <w:top w:val="single" w:sz="8" w:space="0" w:color="auto"/>
              <w:left w:val="nil"/>
              <w:bottom w:val="single" w:sz="4" w:space="0" w:color="auto"/>
              <w:right w:val="single" w:sz="4" w:space="0" w:color="000000"/>
            </w:tcBorders>
            <w:noWrap/>
            <w:vAlign w:val="center"/>
            <w:hideMark/>
          </w:tcPr>
          <w:p w14:paraId="16F78117" w14:textId="77777777" w:rsidR="001F1BE7" w:rsidRPr="008929EF" w:rsidRDefault="001F1BE7" w:rsidP="00752903">
            <w:pPr>
              <w:spacing w:after="0"/>
              <w:jc w:val="center"/>
              <w:rPr>
                <w:rFonts w:eastAsia="等线"/>
                <w:color w:val="000000"/>
                <w:sz w:val="22"/>
                <w:szCs w:val="22"/>
                <w:lang w:val="en-US" w:eastAsia="zh-CN"/>
              </w:rPr>
            </w:pPr>
            <w:r w:rsidRPr="008929EF">
              <w:rPr>
                <w:rFonts w:eastAsia="等线"/>
                <w:color w:val="000000"/>
                <w:sz w:val="22"/>
                <w:szCs w:val="22"/>
                <w:lang w:val="en-US" w:eastAsia="zh-CN"/>
              </w:rPr>
              <w:t>Rank 1</w:t>
            </w:r>
          </w:p>
        </w:tc>
        <w:tc>
          <w:tcPr>
            <w:tcW w:w="1209" w:type="pct"/>
            <w:gridSpan w:val="2"/>
            <w:tcBorders>
              <w:top w:val="single" w:sz="8" w:space="0" w:color="auto"/>
              <w:left w:val="nil"/>
              <w:bottom w:val="single" w:sz="4" w:space="0" w:color="auto"/>
              <w:right w:val="single" w:sz="4" w:space="0" w:color="000000"/>
            </w:tcBorders>
            <w:noWrap/>
            <w:vAlign w:val="center"/>
            <w:hideMark/>
          </w:tcPr>
          <w:p w14:paraId="30201F15" w14:textId="77777777" w:rsidR="001F1BE7" w:rsidRPr="008929EF" w:rsidRDefault="001F1BE7" w:rsidP="00752903">
            <w:pPr>
              <w:spacing w:after="0"/>
              <w:jc w:val="center"/>
              <w:rPr>
                <w:rFonts w:eastAsia="等线"/>
                <w:color w:val="000000"/>
                <w:sz w:val="22"/>
                <w:szCs w:val="22"/>
                <w:lang w:val="en-US" w:eastAsia="zh-CN"/>
              </w:rPr>
            </w:pPr>
            <w:r w:rsidRPr="008929EF">
              <w:rPr>
                <w:rFonts w:eastAsia="等线"/>
                <w:color w:val="000000"/>
                <w:sz w:val="22"/>
                <w:szCs w:val="22"/>
                <w:lang w:val="en-US" w:eastAsia="zh-CN"/>
              </w:rPr>
              <w:t>Rank 2</w:t>
            </w:r>
          </w:p>
        </w:tc>
        <w:tc>
          <w:tcPr>
            <w:tcW w:w="1209" w:type="pct"/>
            <w:gridSpan w:val="2"/>
            <w:tcBorders>
              <w:top w:val="single" w:sz="8" w:space="0" w:color="auto"/>
              <w:left w:val="nil"/>
              <w:bottom w:val="single" w:sz="4" w:space="0" w:color="auto"/>
              <w:right w:val="single" w:sz="4" w:space="0" w:color="000000"/>
            </w:tcBorders>
            <w:noWrap/>
            <w:vAlign w:val="center"/>
            <w:hideMark/>
          </w:tcPr>
          <w:p w14:paraId="5B55264B" w14:textId="77777777" w:rsidR="001F1BE7" w:rsidRPr="008929EF" w:rsidRDefault="001F1BE7" w:rsidP="00752903">
            <w:pPr>
              <w:spacing w:after="0"/>
              <w:jc w:val="center"/>
              <w:rPr>
                <w:rFonts w:eastAsia="等线"/>
                <w:color w:val="000000"/>
                <w:sz w:val="22"/>
                <w:szCs w:val="22"/>
                <w:lang w:val="en-US" w:eastAsia="zh-CN"/>
              </w:rPr>
            </w:pPr>
            <w:r w:rsidRPr="008929EF">
              <w:rPr>
                <w:rFonts w:eastAsia="等线"/>
                <w:color w:val="000000"/>
                <w:sz w:val="22"/>
                <w:szCs w:val="22"/>
                <w:lang w:val="en-US" w:eastAsia="zh-CN"/>
              </w:rPr>
              <w:t>Rank 3</w:t>
            </w:r>
          </w:p>
        </w:tc>
        <w:tc>
          <w:tcPr>
            <w:tcW w:w="1209" w:type="pct"/>
            <w:gridSpan w:val="2"/>
            <w:tcBorders>
              <w:top w:val="single" w:sz="8" w:space="0" w:color="auto"/>
              <w:left w:val="nil"/>
              <w:bottom w:val="single" w:sz="4" w:space="0" w:color="auto"/>
              <w:right w:val="single" w:sz="8" w:space="0" w:color="000000"/>
            </w:tcBorders>
            <w:noWrap/>
            <w:vAlign w:val="center"/>
            <w:hideMark/>
          </w:tcPr>
          <w:p w14:paraId="6CAAF7E4" w14:textId="77777777" w:rsidR="001F1BE7" w:rsidRPr="008929EF" w:rsidRDefault="001F1BE7" w:rsidP="00752903">
            <w:pPr>
              <w:spacing w:after="0"/>
              <w:jc w:val="center"/>
              <w:rPr>
                <w:rFonts w:eastAsia="等线"/>
                <w:color w:val="000000"/>
                <w:sz w:val="22"/>
                <w:szCs w:val="22"/>
                <w:lang w:val="en-US" w:eastAsia="zh-CN"/>
              </w:rPr>
            </w:pPr>
            <w:r w:rsidRPr="008929EF">
              <w:rPr>
                <w:rFonts w:eastAsia="等线"/>
                <w:color w:val="000000"/>
                <w:sz w:val="22"/>
                <w:szCs w:val="22"/>
                <w:lang w:val="en-US" w:eastAsia="zh-CN"/>
              </w:rPr>
              <w:t>Rank 4</w:t>
            </w:r>
          </w:p>
        </w:tc>
      </w:tr>
      <w:tr w:rsidR="00054E66" w:rsidRPr="008929EF" w14:paraId="3B82FD83" w14:textId="77777777" w:rsidTr="00197A8B">
        <w:trPr>
          <w:trHeight w:val="280"/>
        </w:trPr>
        <w:tc>
          <w:tcPr>
            <w:tcW w:w="244" w:type="pct"/>
            <w:vMerge/>
            <w:tcBorders>
              <w:top w:val="single" w:sz="8" w:space="0" w:color="auto"/>
              <w:left w:val="single" w:sz="8" w:space="0" w:color="auto"/>
              <w:bottom w:val="single" w:sz="4" w:space="0" w:color="000000"/>
              <w:right w:val="single" w:sz="4" w:space="0" w:color="auto"/>
            </w:tcBorders>
            <w:vAlign w:val="center"/>
            <w:hideMark/>
          </w:tcPr>
          <w:p w14:paraId="4B977BC7" w14:textId="77777777" w:rsidR="00DE2B2C" w:rsidRPr="008929EF" w:rsidRDefault="00DE2B2C" w:rsidP="00752903">
            <w:pPr>
              <w:spacing w:after="0"/>
              <w:jc w:val="left"/>
              <w:rPr>
                <w:rFonts w:eastAsia="等线"/>
                <w:color w:val="000000"/>
                <w:sz w:val="22"/>
                <w:szCs w:val="22"/>
                <w:lang w:val="en-US" w:eastAsia="zh-CN"/>
              </w:rPr>
            </w:pPr>
          </w:p>
        </w:tc>
        <w:tc>
          <w:tcPr>
            <w:tcW w:w="588" w:type="pct"/>
            <w:tcBorders>
              <w:top w:val="nil"/>
              <w:left w:val="nil"/>
              <w:bottom w:val="single" w:sz="4" w:space="0" w:color="auto"/>
              <w:right w:val="single" w:sz="4" w:space="0" w:color="auto"/>
            </w:tcBorders>
            <w:noWrap/>
            <w:vAlign w:val="center"/>
          </w:tcPr>
          <w:p w14:paraId="45C1A30A" w14:textId="7A37A3A9" w:rsidR="00DE2B2C" w:rsidRPr="008929EF" w:rsidRDefault="00054E66" w:rsidP="00752903">
            <w:pPr>
              <w:spacing w:after="0"/>
              <w:jc w:val="center"/>
              <w:rPr>
                <w:rFonts w:eastAsia="等线"/>
                <w:color w:val="000000"/>
                <w:sz w:val="22"/>
                <w:szCs w:val="22"/>
                <w:lang w:val="en-US" w:eastAsia="zh-CN"/>
              </w:rPr>
            </w:pPr>
            <w:r>
              <w:rPr>
                <w:rFonts w:eastAsia="等线" w:hint="eastAsia"/>
                <w:color w:val="000000"/>
                <w:sz w:val="22"/>
                <w:szCs w:val="22"/>
                <w:lang w:val="en-US" w:eastAsia="zh-CN"/>
              </w:rPr>
              <w:t>PLPC</w:t>
            </w:r>
          </w:p>
        </w:tc>
        <w:tc>
          <w:tcPr>
            <w:tcW w:w="542" w:type="pct"/>
            <w:tcBorders>
              <w:top w:val="nil"/>
              <w:left w:val="nil"/>
              <w:bottom w:val="single" w:sz="4" w:space="0" w:color="auto"/>
              <w:right w:val="single" w:sz="4" w:space="0" w:color="auto"/>
            </w:tcBorders>
            <w:noWrap/>
            <w:vAlign w:val="center"/>
          </w:tcPr>
          <w:p w14:paraId="309885FC" w14:textId="5489F7F9" w:rsidR="00DE2B2C" w:rsidRPr="008929EF" w:rsidRDefault="00054E66" w:rsidP="00752903">
            <w:pPr>
              <w:spacing w:after="0"/>
              <w:jc w:val="center"/>
              <w:rPr>
                <w:rFonts w:eastAsia="等线"/>
                <w:color w:val="000000"/>
                <w:sz w:val="22"/>
                <w:szCs w:val="22"/>
                <w:lang w:val="en-US" w:eastAsia="zh-CN"/>
              </w:rPr>
            </w:pPr>
            <w:r>
              <w:rPr>
                <w:rFonts w:eastAsia="等线" w:hint="eastAsia"/>
                <w:color w:val="000000"/>
                <w:sz w:val="22"/>
                <w:szCs w:val="22"/>
                <w:lang w:val="en-US" w:eastAsia="zh-CN"/>
              </w:rPr>
              <w:t>Total size</w:t>
            </w:r>
          </w:p>
        </w:tc>
        <w:tc>
          <w:tcPr>
            <w:tcW w:w="667" w:type="pct"/>
            <w:tcBorders>
              <w:top w:val="nil"/>
              <w:left w:val="nil"/>
              <w:bottom w:val="single" w:sz="4" w:space="0" w:color="auto"/>
              <w:right w:val="single" w:sz="4" w:space="0" w:color="auto"/>
            </w:tcBorders>
            <w:noWrap/>
            <w:vAlign w:val="center"/>
          </w:tcPr>
          <w:p w14:paraId="790C682F" w14:textId="26EA7C37" w:rsidR="00DE2B2C" w:rsidRPr="008929EF" w:rsidRDefault="00054E66" w:rsidP="00752903">
            <w:pPr>
              <w:spacing w:after="0"/>
              <w:jc w:val="center"/>
              <w:rPr>
                <w:rFonts w:eastAsia="等线"/>
                <w:color w:val="000000"/>
                <w:sz w:val="22"/>
                <w:szCs w:val="22"/>
                <w:lang w:val="en-US" w:eastAsia="zh-CN"/>
              </w:rPr>
            </w:pPr>
            <w:r>
              <w:rPr>
                <w:rFonts w:eastAsia="等线" w:hint="eastAsia"/>
                <w:color w:val="000000"/>
                <w:sz w:val="22"/>
                <w:szCs w:val="22"/>
                <w:lang w:val="en-US" w:eastAsia="zh-CN"/>
              </w:rPr>
              <w:t>PLPC</w:t>
            </w:r>
          </w:p>
        </w:tc>
        <w:tc>
          <w:tcPr>
            <w:tcW w:w="542" w:type="pct"/>
            <w:tcBorders>
              <w:top w:val="nil"/>
              <w:left w:val="nil"/>
              <w:bottom w:val="single" w:sz="4" w:space="0" w:color="auto"/>
              <w:right w:val="single" w:sz="4" w:space="0" w:color="auto"/>
            </w:tcBorders>
            <w:noWrap/>
            <w:vAlign w:val="center"/>
          </w:tcPr>
          <w:p w14:paraId="6C05B993" w14:textId="2B6E88D7" w:rsidR="00DE2B2C" w:rsidRPr="008929EF" w:rsidRDefault="00054E66" w:rsidP="00752903">
            <w:pPr>
              <w:spacing w:after="0"/>
              <w:jc w:val="center"/>
              <w:rPr>
                <w:rFonts w:eastAsia="等线"/>
                <w:color w:val="000000"/>
                <w:sz w:val="22"/>
                <w:szCs w:val="22"/>
                <w:lang w:val="en-US" w:eastAsia="zh-CN"/>
              </w:rPr>
            </w:pPr>
            <w:r>
              <w:rPr>
                <w:rFonts w:eastAsia="等线" w:hint="eastAsia"/>
                <w:color w:val="000000"/>
                <w:sz w:val="22"/>
                <w:szCs w:val="22"/>
                <w:lang w:val="en-US" w:eastAsia="zh-CN"/>
              </w:rPr>
              <w:t>Total size</w:t>
            </w:r>
          </w:p>
        </w:tc>
        <w:tc>
          <w:tcPr>
            <w:tcW w:w="667" w:type="pct"/>
            <w:tcBorders>
              <w:top w:val="nil"/>
              <w:left w:val="nil"/>
              <w:bottom w:val="single" w:sz="4" w:space="0" w:color="auto"/>
              <w:right w:val="single" w:sz="4" w:space="0" w:color="auto"/>
            </w:tcBorders>
            <w:noWrap/>
            <w:vAlign w:val="center"/>
          </w:tcPr>
          <w:p w14:paraId="3803FA33" w14:textId="22DBC00C" w:rsidR="00DE2B2C" w:rsidRPr="008929EF" w:rsidRDefault="00054E66" w:rsidP="00752903">
            <w:pPr>
              <w:spacing w:after="0"/>
              <w:jc w:val="center"/>
              <w:rPr>
                <w:rFonts w:eastAsia="等线"/>
                <w:color w:val="000000"/>
                <w:sz w:val="22"/>
                <w:szCs w:val="22"/>
                <w:lang w:val="en-US" w:eastAsia="zh-CN"/>
              </w:rPr>
            </w:pPr>
            <w:r>
              <w:rPr>
                <w:rFonts w:eastAsia="等线" w:hint="eastAsia"/>
                <w:color w:val="000000"/>
                <w:sz w:val="22"/>
                <w:szCs w:val="22"/>
                <w:lang w:val="en-US" w:eastAsia="zh-CN"/>
              </w:rPr>
              <w:t>PLPC</w:t>
            </w:r>
          </w:p>
        </w:tc>
        <w:tc>
          <w:tcPr>
            <w:tcW w:w="542" w:type="pct"/>
            <w:tcBorders>
              <w:top w:val="nil"/>
              <w:left w:val="nil"/>
              <w:bottom w:val="single" w:sz="4" w:space="0" w:color="auto"/>
              <w:right w:val="single" w:sz="4" w:space="0" w:color="auto"/>
            </w:tcBorders>
            <w:noWrap/>
            <w:vAlign w:val="center"/>
          </w:tcPr>
          <w:p w14:paraId="0BA23E50" w14:textId="4A8474D9" w:rsidR="00DE2B2C" w:rsidRPr="008929EF" w:rsidRDefault="00054E66" w:rsidP="00752903">
            <w:pPr>
              <w:spacing w:after="0"/>
              <w:jc w:val="center"/>
              <w:rPr>
                <w:rFonts w:eastAsia="等线"/>
                <w:color w:val="000000"/>
                <w:sz w:val="22"/>
                <w:szCs w:val="22"/>
                <w:lang w:val="en-US" w:eastAsia="zh-CN"/>
              </w:rPr>
            </w:pPr>
            <w:r>
              <w:rPr>
                <w:rFonts w:eastAsia="等线" w:hint="eastAsia"/>
                <w:color w:val="000000"/>
                <w:sz w:val="22"/>
                <w:szCs w:val="22"/>
                <w:lang w:val="en-US" w:eastAsia="zh-CN"/>
              </w:rPr>
              <w:t>Total size</w:t>
            </w:r>
          </w:p>
        </w:tc>
        <w:tc>
          <w:tcPr>
            <w:tcW w:w="667" w:type="pct"/>
            <w:tcBorders>
              <w:top w:val="nil"/>
              <w:left w:val="nil"/>
              <w:bottom w:val="single" w:sz="4" w:space="0" w:color="auto"/>
              <w:right w:val="single" w:sz="4" w:space="0" w:color="auto"/>
            </w:tcBorders>
            <w:noWrap/>
            <w:vAlign w:val="center"/>
          </w:tcPr>
          <w:p w14:paraId="49735D07" w14:textId="61498111" w:rsidR="00DE2B2C" w:rsidRPr="008929EF" w:rsidRDefault="00054E66" w:rsidP="00752903">
            <w:pPr>
              <w:spacing w:after="0"/>
              <w:jc w:val="center"/>
              <w:rPr>
                <w:rFonts w:eastAsia="等线"/>
                <w:color w:val="000000"/>
                <w:sz w:val="22"/>
                <w:szCs w:val="22"/>
                <w:lang w:val="en-US" w:eastAsia="zh-CN"/>
              </w:rPr>
            </w:pPr>
            <w:r>
              <w:rPr>
                <w:rFonts w:eastAsia="等线" w:hint="eastAsia"/>
                <w:color w:val="000000"/>
                <w:sz w:val="22"/>
                <w:szCs w:val="22"/>
                <w:lang w:val="en-US" w:eastAsia="zh-CN"/>
              </w:rPr>
              <w:t>PLPC</w:t>
            </w:r>
          </w:p>
        </w:tc>
        <w:tc>
          <w:tcPr>
            <w:tcW w:w="542" w:type="pct"/>
            <w:tcBorders>
              <w:top w:val="nil"/>
              <w:left w:val="nil"/>
              <w:bottom w:val="single" w:sz="4" w:space="0" w:color="auto"/>
              <w:right w:val="single" w:sz="8" w:space="0" w:color="auto"/>
            </w:tcBorders>
            <w:noWrap/>
            <w:vAlign w:val="center"/>
          </w:tcPr>
          <w:p w14:paraId="69C4BC91" w14:textId="56839361" w:rsidR="00DE2B2C" w:rsidRPr="008929EF" w:rsidRDefault="00054E66" w:rsidP="00752903">
            <w:pPr>
              <w:spacing w:after="0"/>
              <w:jc w:val="center"/>
              <w:rPr>
                <w:rFonts w:eastAsia="等线"/>
                <w:color w:val="000000"/>
                <w:sz w:val="22"/>
                <w:szCs w:val="22"/>
                <w:lang w:val="en-US" w:eastAsia="zh-CN"/>
              </w:rPr>
            </w:pPr>
            <w:r>
              <w:rPr>
                <w:rFonts w:eastAsia="等线" w:hint="eastAsia"/>
                <w:color w:val="000000"/>
                <w:sz w:val="22"/>
                <w:szCs w:val="22"/>
                <w:lang w:val="en-US" w:eastAsia="zh-CN"/>
              </w:rPr>
              <w:t>Total size</w:t>
            </w:r>
          </w:p>
        </w:tc>
      </w:tr>
      <w:tr w:rsidR="00197A8B" w:rsidRPr="008929EF" w14:paraId="7DCC73D4" w14:textId="77777777" w:rsidTr="00197A8B">
        <w:trPr>
          <w:trHeight w:val="280"/>
        </w:trPr>
        <w:tc>
          <w:tcPr>
            <w:tcW w:w="244" w:type="pct"/>
            <w:tcBorders>
              <w:top w:val="nil"/>
              <w:left w:val="single" w:sz="8" w:space="0" w:color="auto"/>
              <w:bottom w:val="single" w:sz="4" w:space="0" w:color="auto"/>
              <w:right w:val="single" w:sz="4" w:space="0" w:color="auto"/>
            </w:tcBorders>
            <w:noWrap/>
            <w:vAlign w:val="center"/>
            <w:hideMark/>
          </w:tcPr>
          <w:p w14:paraId="2B446794" w14:textId="77777777" w:rsidR="00197A8B" w:rsidRPr="008929EF" w:rsidRDefault="00197A8B" w:rsidP="00197A8B">
            <w:pPr>
              <w:spacing w:after="0"/>
              <w:jc w:val="center"/>
              <w:rPr>
                <w:rFonts w:eastAsia="等线"/>
                <w:color w:val="000000"/>
                <w:sz w:val="22"/>
                <w:szCs w:val="22"/>
                <w:lang w:val="en-US" w:eastAsia="zh-CN"/>
              </w:rPr>
            </w:pPr>
            <w:r w:rsidRPr="008929EF">
              <w:rPr>
                <w:rFonts w:eastAsia="等线"/>
                <w:color w:val="000000"/>
                <w:sz w:val="22"/>
                <w:szCs w:val="22"/>
                <w:lang w:val="en-US" w:eastAsia="zh-CN"/>
              </w:rPr>
              <w:t>1</w:t>
            </w:r>
          </w:p>
        </w:tc>
        <w:tc>
          <w:tcPr>
            <w:tcW w:w="588" w:type="pct"/>
            <w:tcBorders>
              <w:top w:val="nil"/>
              <w:left w:val="nil"/>
              <w:bottom w:val="single" w:sz="4" w:space="0" w:color="auto"/>
              <w:right w:val="single" w:sz="4" w:space="0" w:color="auto"/>
            </w:tcBorders>
            <w:noWrap/>
            <w:vAlign w:val="center"/>
          </w:tcPr>
          <w:p w14:paraId="784BFCA5" w14:textId="09FCEDA4"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w:t>
            </w:r>
          </w:p>
        </w:tc>
        <w:tc>
          <w:tcPr>
            <w:tcW w:w="542" w:type="pct"/>
            <w:tcBorders>
              <w:top w:val="nil"/>
              <w:left w:val="nil"/>
              <w:bottom w:val="single" w:sz="4" w:space="0" w:color="auto"/>
              <w:right w:val="single" w:sz="4" w:space="0" w:color="auto"/>
            </w:tcBorders>
            <w:noWrap/>
            <w:vAlign w:val="center"/>
          </w:tcPr>
          <w:p w14:paraId="16284A58" w14:textId="23B71511"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64</w:t>
            </w:r>
          </w:p>
        </w:tc>
        <w:tc>
          <w:tcPr>
            <w:tcW w:w="667" w:type="pct"/>
            <w:tcBorders>
              <w:top w:val="nil"/>
              <w:left w:val="nil"/>
              <w:bottom w:val="single" w:sz="4" w:space="0" w:color="auto"/>
              <w:right w:val="single" w:sz="4" w:space="0" w:color="auto"/>
            </w:tcBorders>
            <w:noWrap/>
            <w:vAlign w:val="center"/>
          </w:tcPr>
          <w:p w14:paraId="2541FAAD" w14:textId="11362836"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(2, 2)</w:t>
            </w:r>
          </w:p>
        </w:tc>
        <w:tc>
          <w:tcPr>
            <w:tcW w:w="542" w:type="pct"/>
            <w:tcBorders>
              <w:top w:val="nil"/>
              <w:left w:val="nil"/>
              <w:bottom w:val="single" w:sz="4" w:space="0" w:color="auto"/>
              <w:right w:val="single" w:sz="4" w:space="0" w:color="auto"/>
            </w:tcBorders>
            <w:noWrap/>
            <w:vAlign w:val="center"/>
          </w:tcPr>
          <w:p w14:paraId="6F3A7791" w14:textId="4BCCD086"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128</w:t>
            </w:r>
          </w:p>
        </w:tc>
        <w:tc>
          <w:tcPr>
            <w:tcW w:w="667" w:type="pct"/>
            <w:tcBorders>
              <w:top w:val="nil"/>
              <w:left w:val="nil"/>
              <w:bottom w:val="single" w:sz="4" w:space="0" w:color="auto"/>
              <w:right w:val="single" w:sz="4" w:space="0" w:color="auto"/>
            </w:tcBorders>
            <w:noWrap/>
            <w:vAlign w:val="center"/>
          </w:tcPr>
          <w:p w14:paraId="634D8B63" w14:textId="1CDA4E8D" w:rsidR="00197A8B" w:rsidRPr="008929EF" w:rsidRDefault="005314E3"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w:t>
            </w:r>
            <w:r w:rsidR="009F5059">
              <w:rPr>
                <w:rFonts w:eastAsia="等线" w:hint="eastAsia"/>
                <w:color w:val="000000"/>
                <w:sz w:val="22"/>
                <w:szCs w:val="22"/>
                <w:lang w:val="en-US" w:eastAsia="zh-CN"/>
              </w:rPr>
              <w:t>2, 1, 1)</w:t>
            </w:r>
          </w:p>
        </w:tc>
        <w:tc>
          <w:tcPr>
            <w:tcW w:w="542" w:type="pct"/>
            <w:tcBorders>
              <w:top w:val="nil"/>
              <w:left w:val="nil"/>
              <w:bottom w:val="single" w:sz="4" w:space="0" w:color="auto"/>
              <w:right w:val="single" w:sz="4" w:space="0" w:color="auto"/>
            </w:tcBorders>
            <w:noWrap/>
            <w:vAlign w:val="center"/>
          </w:tcPr>
          <w:p w14:paraId="30E93D6B" w14:textId="5FF266DC" w:rsidR="00197A8B" w:rsidRPr="008929EF" w:rsidRDefault="00E431AE"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128</w:t>
            </w:r>
          </w:p>
        </w:tc>
        <w:tc>
          <w:tcPr>
            <w:tcW w:w="667" w:type="pct"/>
            <w:tcBorders>
              <w:top w:val="nil"/>
              <w:left w:val="nil"/>
              <w:bottom w:val="single" w:sz="4" w:space="0" w:color="auto"/>
              <w:right w:val="single" w:sz="4" w:space="0" w:color="auto"/>
            </w:tcBorders>
            <w:noWrap/>
            <w:vAlign w:val="center"/>
          </w:tcPr>
          <w:p w14:paraId="55CD0B4B" w14:textId="117A6D6D" w:rsidR="00197A8B" w:rsidRPr="008929EF" w:rsidRDefault="003D1F47"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w:t>
            </w:r>
            <w:proofErr w:type="gramStart"/>
            <w:r>
              <w:rPr>
                <w:rFonts w:eastAsia="等线" w:hint="eastAsia"/>
                <w:color w:val="000000"/>
                <w:sz w:val="22"/>
                <w:szCs w:val="22"/>
                <w:lang w:val="en-US" w:eastAsia="zh-CN"/>
              </w:rPr>
              <w:t>2, 1</w:t>
            </w:r>
            <w:proofErr w:type="gramEnd"/>
            <w:r>
              <w:rPr>
                <w:rFonts w:eastAsia="等线" w:hint="eastAsia"/>
                <w:color w:val="000000"/>
                <w:sz w:val="22"/>
                <w:szCs w:val="22"/>
                <w:lang w:val="en-US" w:eastAsia="zh-CN"/>
              </w:rPr>
              <w:t>, 1, 1)</w:t>
            </w:r>
          </w:p>
        </w:tc>
        <w:tc>
          <w:tcPr>
            <w:tcW w:w="542" w:type="pct"/>
            <w:tcBorders>
              <w:top w:val="nil"/>
              <w:left w:val="nil"/>
              <w:bottom w:val="single" w:sz="4" w:space="0" w:color="auto"/>
              <w:right w:val="single" w:sz="8" w:space="0" w:color="auto"/>
            </w:tcBorders>
            <w:noWrap/>
            <w:vAlign w:val="center"/>
          </w:tcPr>
          <w:p w14:paraId="36372D2A" w14:textId="2818E85E" w:rsidR="00197A8B" w:rsidRPr="008929EF" w:rsidRDefault="006316F1"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160</w:t>
            </w:r>
          </w:p>
        </w:tc>
      </w:tr>
      <w:tr w:rsidR="00197A8B" w:rsidRPr="008929EF" w14:paraId="350DB0C9" w14:textId="77777777" w:rsidTr="00197A8B">
        <w:trPr>
          <w:trHeight w:val="280"/>
        </w:trPr>
        <w:tc>
          <w:tcPr>
            <w:tcW w:w="244" w:type="pct"/>
            <w:tcBorders>
              <w:top w:val="nil"/>
              <w:left w:val="single" w:sz="8" w:space="0" w:color="auto"/>
              <w:bottom w:val="single" w:sz="4" w:space="0" w:color="auto"/>
              <w:right w:val="single" w:sz="4" w:space="0" w:color="auto"/>
            </w:tcBorders>
            <w:noWrap/>
            <w:vAlign w:val="center"/>
            <w:hideMark/>
          </w:tcPr>
          <w:p w14:paraId="27848879" w14:textId="77777777" w:rsidR="00197A8B" w:rsidRPr="008929EF" w:rsidRDefault="00197A8B" w:rsidP="00197A8B">
            <w:pPr>
              <w:spacing w:after="0"/>
              <w:jc w:val="center"/>
              <w:rPr>
                <w:rFonts w:eastAsia="等线"/>
                <w:color w:val="000000"/>
                <w:sz w:val="22"/>
                <w:szCs w:val="22"/>
                <w:lang w:val="en-US" w:eastAsia="zh-CN"/>
              </w:rPr>
            </w:pPr>
            <w:r w:rsidRPr="008929EF">
              <w:rPr>
                <w:rFonts w:eastAsia="等线"/>
                <w:color w:val="000000"/>
                <w:sz w:val="22"/>
                <w:szCs w:val="22"/>
                <w:lang w:val="en-US" w:eastAsia="zh-CN"/>
              </w:rPr>
              <w:t>2</w:t>
            </w:r>
          </w:p>
        </w:tc>
        <w:tc>
          <w:tcPr>
            <w:tcW w:w="588" w:type="pct"/>
            <w:tcBorders>
              <w:top w:val="nil"/>
              <w:left w:val="nil"/>
              <w:bottom w:val="single" w:sz="4" w:space="0" w:color="auto"/>
              <w:right w:val="single" w:sz="4" w:space="0" w:color="auto"/>
            </w:tcBorders>
            <w:noWrap/>
            <w:vAlign w:val="center"/>
          </w:tcPr>
          <w:p w14:paraId="64762E2E" w14:textId="586A1738"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w:t>
            </w:r>
          </w:p>
        </w:tc>
        <w:tc>
          <w:tcPr>
            <w:tcW w:w="542" w:type="pct"/>
            <w:tcBorders>
              <w:top w:val="nil"/>
              <w:left w:val="nil"/>
              <w:bottom w:val="single" w:sz="4" w:space="0" w:color="auto"/>
              <w:right w:val="single" w:sz="4" w:space="0" w:color="auto"/>
            </w:tcBorders>
            <w:noWrap/>
            <w:vAlign w:val="center"/>
          </w:tcPr>
          <w:p w14:paraId="24D67873" w14:textId="17328B56"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64</w:t>
            </w:r>
          </w:p>
        </w:tc>
        <w:tc>
          <w:tcPr>
            <w:tcW w:w="667" w:type="pct"/>
            <w:tcBorders>
              <w:top w:val="nil"/>
              <w:left w:val="nil"/>
              <w:bottom w:val="single" w:sz="4" w:space="0" w:color="auto"/>
              <w:right w:val="single" w:sz="4" w:space="0" w:color="auto"/>
            </w:tcBorders>
            <w:noWrap/>
            <w:vAlign w:val="center"/>
          </w:tcPr>
          <w:p w14:paraId="32C2AAE5" w14:textId="093D7F35"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(2, 2)</w:t>
            </w:r>
          </w:p>
        </w:tc>
        <w:tc>
          <w:tcPr>
            <w:tcW w:w="542" w:type="pct"/>
            <w:tcBorders>
              <w:top w:val="nil"/>
              <w:left w:val="nil"/>
              <w:bottom w:val="single" w:sz="4" w:space="0" w:color="auto"/>
              <w:right w:val="single" w:sz="4" w:space="0" w:color="auto"/>
            </w:tcBorders>
            <w:noWrap/>
            <w:vAlign w:val="center"/>
          </w:tcPr>
          <w:p w14:paraId="7122F4E5" w14:textId="7824A5B9"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128</w:t>
            </w:r>
          </w:p>
        </w:tc>
        <w:tc>
          <w:tcPr>
            <w:tcW w:w="667" w:type="pct"/>
            <w:tcBorders>
              <w:top w:val="nil"/>
              <w:left w:val="nil"/>
              <w:bottom w:val="single" w:sz="4" w:space="0" w:color="auto"/>
              <w:right w:val="single" w:sz="4" w:space="0" w:color="auto"/>
            </w:tcBorders>
            <w:noWrap/>
            <w:vAlign w:val="center"/>
          </w:tcPr>
          <w:p w14:paraId="2F18FEC0" w14:textId="44C74013" w:rsidR="00197A8B" w:rsidRPr="008929EF" w:rsidRDefault="009F5059"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(2, 2, 1)</w:t>
            </w:r>
          </w:p>
        </w:tc>
        <w:tc>
          <w:tcPr>
            <w:tcW w:w="542" w:type="pct"/>
            <w:tcBorders>
              <w:top w:val="nil"/>
              <w:left w:val="nil"/>
              <w:bottom w:val="single" w:sz="4" w:space="0" w:color="auto"/>
              <w:right w:val="single" w:sz="4" w:space="0" w:color="auto"/>
            </w:tcBorders>
            <w:noWrap/>
            <w:vAlign w:val="center"/>
          </w:tcPr>
          <w:p w14:paraId="6CF1E1EA" w14:textId="7273D041" w:rsidR="00197A8B" w:rsidRPr="008929EF" w:rsidRDefault="00153118"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160</w:t>
            </w:r>
          </w:p>
        </w:tc>
        <w:tc>
          <w:tcPr>
            <w:tcW w:w="667" w:type="pct"/>
            <w:tcBorders>
              <w:top w:val="nil"/>
              <w:left w:val="nil"/>
              <w:bottom w:val="single" w:sz="4" w:space="0" w:color="auto"/>
              <w:right w:val="single" w:sz="4" w:space="0" w:color="auto"/>
            </w:tcBorders>
            <w:noWrap/>
            <w:vAlign w:val="center"/>
          </w:tcPr>
          <w:p w14:paraId="197106DE" w14:textId="5491EF20" w:rsidR="00197A8B" w:rsidRPr="008929EF" w:rsidRDefault="00E94250"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(2, 2, 1, 1)</w:t>
            </w:r>
          </w:p>
        </w:tc>
        <w:tc>
          <w:tcPr>
            <w:tcW w:w="542" w:type="pct"/>
            <w:tcBorders>
              <w:top w:val="nil"/>
              <w:left w:val="nil"/>
              <w:bottom w:val="single" w:sz="4" w:space="0" w:color="auto"/>
              <w:right w:val="single" w:sz="8" w:space="0" w:color="auto"/>
            </w:tcBorders>
            <w:noWrap/>
            <w:vAlign w:val="center"/>
          </w:tcPr>
          <w:p w14:paraId="2021357D" w14:textId="3E94A520" w:rsidR="00197A8B" w:rsidRPr="008929EF" w:rsidRDefault="006316F1"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192</w:t>
            </w:r>
          </w:p>
        </w:tc>
      </w:tr>
      <w:tr w:rsidR="00197A8B" w:rsidRPr="008929EF" w14:paraId="69DD6955" w14:textId="77777777" w:rsidTr="00197A8B">
        <w:trPr>
          <w:trHeight w:val="280"/>
        </w:trPr>
        <w:tc>
          <w:tcPr>
            <w:tcW w:w="244" w:type="pct"/>
            <w:tcBorders>
              <w:top w:val="nil"/>
              <w:left w:val="single" w:sz="8" w:space="0" w:color="auto"/>
              <w:bottom w:val="single" w:sz="4" w:space="0" w:color="auto"/>
              <w:right w:val="single" w:sz="4" w:space="0" w:color="auto"/>
            </w:tcBorders>
            <w:noWrap/>
            <w:vAlign w:val="center"/>
            <w:hideMark/>
          </w:tcPr>
          <w:p w14:paraId="6943E795" w14:textId="77777777" w:rsidR="00197A8B" w:rsidRPr="008929EF" w:rsidRDefault="00197A8B" w:rsidP="00197A8B">
            <w:pPr>
              <w:spacing w:after="0"/>
              <w:jc w:val="center"/>
              <w:rPr>
                <w:rFonts w:eastAsia="等线"/>
                <w:color w:val="000000"/>
                <w:sz w:val="22"/>
                <w:szCs w:val="22"/>
                <w:lang w:val="en-US" w:eastAsia="zh-CN"/>
              </w:rPr>
            </w:pPr>
            <w:r w:rsidRPr="008929EF">
              <w:rPr>
                <w:rFonts w:eastAsia="等线"/>
                <w:color w:val="000000"/>
                <w:sz w:val="22"/>
                <w:szCs w:val="22"/>
                <w:lang w:val="en-US" w:eastAsia="zh-CN"/>
              </w:rPr>
              <w:t>3</w:t>
            </w:r>
          </w:p>
        </w:tc>
        <w:tc>
          <w:tcPr>
            <w:tcW w:w="588" w:type="pct"/>
            <w:tcBorders>
              <w:top w:val="nil"/>
              <w:left w:val="nil"/>
              <w:bottom w:val="single" w:sz="4" w:space="0" w:color="auto"/>
              <w:right w:val="single" w:sz="4" w:space="0" w:color="auto"/>
            </w:tcBorders>
            <w:noWrap/>
            <w:vAlign w:val="center"/>
          </w:tcPr>
          <w:p w14:paraId="5487C577" w14:textId="451FE7AD"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w:t>
            </w:r>
          </w:p>
        </w:tc>
        <w:tc>
          <w:tcPr>
            <w:tcW w:w="542" w:type="pct"/>
            <w:tcBorders>
              <w:top w:val="nil"/>
              <w:left w:val="nil"/>
              <w:bottom w:val="single" w:sz="4" w:space="0" w:color="auto"/>
              <w:right w:val="single" w:sz="4" w:space="0" w:color="auto"/>
            </w:tcBorders>
            <w:noWrap/>
            <w:vAlign w:val="center"/>
          </w:tcPr>
          <w:p w14:paraId="77AF5472" w14:textId="1752AC73"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128</w:t>
            </w:r>
          </w:p>
        </w:tc>
        <w:tc>
          <w:tcPr>
            <w:tcW w:w="667" w:type="pct"/>
            <w:tcBorders>
              <w:top w:val="nil"/>
              <w:left w:val="nil"/>
              <w:bottom w:val="single" w:sz="4" w:space="0" w:color="auto"/>
              <w:right w:val="single" w:sz="4" w:space="0" w:color="auto"/>
            </w:tcBorders>
            <w:noWrap/>
            <w:vAlign w:val="center"/>
          </w:tcPr>
          <w:p w14:paraId="02F9A76C" w14:textId="689C3F15"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(3, 3)</w:t>
            </w:r>
          </w:p>
        </w:tc>
        <w:tc>
          <w:tcPr>
            <w:tcW w:w="542" w:type="pct"/>
            <w:tcBorders>
              <w:top w:val="nil"/>
              <w:left w:val="nil"/>
              <w:bottom w:val="single" w:sz="4" w:space="0" w:color="auto"/>
              <w:right w:val="single" w:sz="4" w:space="0" w:color="auto"/>
            </w:tcBorders>
            <w:noWrap/>
            <w:vAlign w:val="center"/>
          </w:tcPr>
          <w:p w14:paraId="3E9882D9" w14:textId="735BB03E"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256</w:t>
            </w:r>
          </w:p>
        </w:tc>
        <w:tc>
          <w:tcPr>
            <w:tcW w:w="667" w:type="pct"/>
            <w:tcBorders>
              <w:top w:val="nil"/>
              <w:left w:val="nil"/>
              <w:bottom w:val="single" w:sz="4" w:space="0" w:color="auto"/>
              <w:right w:val="single" w:sz="4" w:space="0" w:color="auto"/>
            </w:tcBorders>
            <w:noWrap/>
            <w:vAlign w:val="center"/>
          </w:tcPr>
          <w:p w14:paraId="6F234BA0" w14:textId="7C5FB6B6" w:rsidR="00197A8B" w:rsidRPr="008929EF" w:rsidRDefault="009F5059"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(3, 2, 2)</w:t>
            </w:r>
          </w:p>
        </w:tc>
        <w:tc>
          <w:tcPr>
            <w:tcW w:w="542" w:type="pct"/>
            <w:tcBorders>
              <w:top w:val="nil"/>
              <w:left w:val="nil"/>
              <w:bottom w:val="single" w:sz="4" w:space="0" w:color="auto"/>
              <w:right w:val="single" w:sz="4" w:space="0" w:color="auto"/>
            </w:tcBorders>
            <w:noWrap/>
            <w:vAlign w:val="center"/>
          </w:tcPr>
          <w:p w14:paraId="38193B20" w14:textId="42C324E3" w:rsidR="00197A8B" w:rsidRPr="008929EF" w:rsidRDefault="00E431AE"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256</w:t>
            </w:r>
          </w:p>
        </w:tc>
        <w:tc>
          <w:tcPr>
            <w:tcW w:w="667" w:type="pct"/>
            <w:tcBorders>
              <w:top w:val="nil"/>
              <w:left w:val="nil"/>
              <w:bottom w:val="single" w:sz="4" w:space="0" w:color="auto"/>
              <w:right w:val="single" w:sz="4" w:space="0" w:color="auto"/>
            </w:tcBorders>
            <w:noWrap/>
            <w:vAlign w:val="center"/>
          </w:tcPr>
          <w:p w14:paraId="413E6113" w14:textId="7F84D8C4" w:rsidR="00197A8B" w:rsidRPr="008929EF" w:rsidRDefault="00E94250"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(3, 2,</w:t>
            </w:r>
            <w:r w:rsidR="00862025">
              <w:rPr>
                <w:rFonts w:eastAsia="等线" w:hint="eastAsia"/>
                <w:color w:val="000000"/>
                <w:sz w:val="22"/>
                <w:szCs w:val="22"/>
                <w:lang w:val="en-US" w:eastAsia="zh-CN"/>
              </w:rPr>
              <w:t xml:space="preserve"> 2, 2)</w:t>
            </w:r>
          </w:p>
        </w:tc>
        <w:tc>
          <w:tcPr>
            <w:tcW w:w="542" w:type="pct"/>
            <w:tcBorders>
              <w:top w:val="nil"/>
              <w:left w:val="nil"/>
              <w:bottom w:val="single" w:sz="4" w:space="0" w:color="auto"/>
              <w:right w:val="single" w:sz="8" w:space="0" w:color="auto"/>
            </w:tcBorders>
            <w:noWrap/>
            <w:vAlign w:val="center"/>
          </w:tcPr>
          <w:p w14:paraId="111EE900" w14:textId="4BBE244B" w:rsidR="00197A8B" w:rsidRPr="008929EF" w:rsidRDefault="005B477A"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320</w:t>
            </w:r>
          </w:p>
        </w:tc>
      </w:tr>
      <w:tr w:rsidR="00197A8B" w:rsidRPr="008929EF" w14:paraId="02261EFE" w14:textId="77777777" w:rsidTr="00197A8B">
        <w:trPr>
          <w:trHeight w:val="280"/>
        </w:trPr>
        <w:tc>
          <w:tcPr>
            <w:tcW w:w="244" w:type="pct"/>
            <w:tcBorders>
              <w:top w:val="nil"/>
              <w:left w:val="single" w:sz="8" w:space="0" w:color="auto"/>
              <w:bottom w:val="single" w:sz="4" w:space="0" w:color="auto"/>
              <w:right w:val="single" w:sz="4" w:space="0" w:color="auto"/>
            </w:tcBorders>
            <w:noWrap/>
            <w:vAlign w:val="center"/>
            <w:hideMark/>
          </w:tcPr>
          <w:p w14:paraId="6E1ED4E4" w14:textId="77777777" w:rsidR="00197A8B" w:rsidRPr="008929EF" w:rsidRDefault="00197A8B" w:rsidP="00197A8B">
            <w:pPr>
              <w:spacing w:after="0"/>
              <w:jc w:val="center"/>
              <w:rPr>
                <w:rFonts w:eastAsia="等线"/>
                <w:color w:val="000000"/>
                <w:sz w:val="22"/>
                <w:szCs w:val="22"/>
                <w:lang w:val="en-US" w:eastAsia="zh-CN"/>
              </w:rPr>
            </w:pPr>
            <w:r w:rsidRPr="008929EF">
              <w:rPr>
                <w:rFonts w:eastAsia="等线"/>
                <w:color w:val="000000"/>
                <w:sz w:val="22"/>
                <w:szCs w:val="22"/>
                <w:lang w:val="en-US" w:eastAsia="zh-CN"/>
              </w:rPr>
              <w:t>4</w:t>
            </w:r>
          </w:p>
        </w:tc>
        <w:tc>
          <w:tcPr>
            <w:tcW w:w="588" w:type="pct"/>
            <w:tcBorders>
              <w:top w:val="nil"/>
              <w:left w:val="nil"/>
              <w:bottom w:val="single" w:sz="4" w:space="0" w:color="auto"/>
              <w:right w:val="single" w:sz="4" w:space="0" w:color="auto"/>
            </w:tcBorders>
            <w:noWrap/>
            <w:vAlign w:val="center"/>
          </w:tcPr>
          <w:p w14:paraId="5F3FC3C1" w14:textId="06EEE3F6"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w:t>
            </w:r>
          </w:p>
        </w:tc>
        <w:tc>
          <w:tcPr>
            <w:tcW w:w="542" w:type="pct"/>
            <w:tcBorders>
              <w:top w:val="nil"/>
              <w:left w:val="nil"/>
              <w:bottom w:val="single" w:sz="4" w:space="0" w:color="auto"/>
              <w:right w:val="single" w:sz="4" w:space="0" w:color="auto"/>
            </w:tcBorders>
            <w:noWrap/>
            <w:vAlign w:val="center"/>
          </w:tcPr>
          <w:p w14:paraId="2C45AA11" w14:textId="0DC69F3D"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128</w:t>
            </w:r>
          </w:p>
        </w:tc>
        <w:tc>
          <w:tcPr>
            <w:tcW w:w="667" w:type="pct"/>
            <w:tcBorders>
              <w:top w:val="nil"/>
              <w:left w:val="nil"/>
              <w:bottom w:val="single" w:sz="4" w:space="0" w:color="auto"/>
              <w:right w:val="single" w:sz="4" w:space="0" w:color="auto"/>
            </w:tcBorders>
            <w:noWrap/>
            <w:vAlign w:val="center"/>
          </w:tcPr>
          <w:p w14:paraId="3D8B4F52" w14:textId="01DCC8D3"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(3, 3)</w:t>
            </w:r>
          </w:p>
        </w:tc>
        <w:tc>
          <w:tcPr>
            <w:tcW w:w="542" w:type="pct"/>
            <w:tcBorders>
              <w:top w:val="nil"/>
              <w:left w:val="nil"/>
              <w:bottom w:val="single" w:sz="4" w:space="0" w:color="auto"/>
              <w:right w:val="single" w:sz="4" w:space="0" w:color="auto"/>
            </w:tcBorders>
            <w:noWrap/>
            <w:vAlign w:val="center"/>
          </w:tcPr>
          <w:p w14:paraId="246EBFDA" w14:textId="56D92C24"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256</w:t>
            </w:r>
          </w:p>
        </w:tc>
        <w:tc>
          <w:tcPr>
            <w:tcW w:w="667" w:type="pct"/>
            <w:tcBorders>
              <w:top w:val="nil"/>
              <w:left w:val="nil"/>
              <w:bottom w:val="single" w:sz="4" w:space="0" w:color="auto"/>
              <w:right w:val="single" w:sz="4" w:space="0" w:color="auto"/>
            </w:tcBorders>
            <w:noWrap/>
            <w:vAlign w:val="center"/>
          </w:tcPr>
          <w:p w14:paraId="18D12F86" w14:textId="3EF72CEB" w:rsidR="00197A8B" w:rsidRPr="008929EF" w:rsidRDefault="009F5059"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w:t>
            </w:r>
            <w:r w:rsidR="00DB3B69">
              <w:rPr>
                <w:rFonts w:eastAsia="等线" w:hint="eastAsia"/>
                <w:color w:val="000000"/>
                <w:sz w:val="22"/>
                <w:szCs w:val="22"/>
                <w:lang w:val="en-US" w:eastAsia="zh-CN"/>
              </w:rPr>
              <w:t>3, 3, 2)</w:t>
            </w:r>
          </w:p>
        </w:tc>
        <w:tc>
          <w:tcPr>
            <w:tcW w:w="542" w:type="pct"/>
            <w:tcBorders>
              <w:top w:val="nil"/>
              <w:left w:val="nil"/>
              <w:bottom w:val="single" w:sz="4" w:space="0" w:color="auto"/>
              <w:right w:val="single" w:sz="4" w:space="0" w:color="auto"/>
            </w:tcBorders>
            <w:noWrap/>
            <w:vAlign w:val="center"/>
          </w:tcPr>
          <w:p w14:paraId="2C18F71B" w14:textId="7C913F82" w:rsidR="00197A8B" w:rsidRPr="008929EF" w:rsidRDefault="00153118"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320</w:t>
            </w:r>
          </w:p>
        </w:tc>
        <w:tc>
          <w:tcPr>
            <w:tcW w:w="667" w:type="pct"/>
            <w:tcBorders>
              <w:top w:val="nil"/>
              <w:left w:val="nil"/>
              <w:bottom w:val="single" w:sz="4" w:space="0" w:color="auto"/>
              <w:right w:val="single" w:sz="4" w:space="0" w:color="auto"/>
            </w:tcBorders>
            <w:noWrap/>
            <w:vAlign w:val="center"/>
          </w:tcPr>
          <w:p w14:paraId="4695707F" w14:textId="2E18F8B7" w:rsidR="00197A8B" w:rsidRPr="008929EF" w:rsidRDefault="00862025"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(3, 3, 2, 1)</w:t>
            </w:r>
          </w:p>
        </w:tc>
        <w:tc>
          <w:tcPr>
            <w:tcW w:w="542" w:type="pct"/>
            <w:tcBorders>
              <w:top w:val="nil"/>
              <w:left w:val="nil"/>
              <w:bottom w:val="single" w:sz="4" w:space="0" w:color="auto"/>
              <w:right w:val="single" w:sz="8" w:space="0" w:color="auto"/>
            </w:tcBorders>
            <w:noWrap/>
            <w:vAlign w:val="center"/>
          </w:tcPr>
          <w:p w14:paraId="6E099F03" w14:textId="2D702625" w:rsidR="00197A8B" w:rsidRPr="008929EF" w:rsidRDefault="005B477A"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352</w:t>
            </w:r>
          </w:p>
        </w:tc>
      </w:tr>
      <w:tr w:rsidR="00197A8B" w:rsidRPr="008929EF" w14:paraId="76C71AA4" w14:textId="77777777" w:rsidTr="00197A8B">
        <w:trPr>
          <w:trHeight w:val="280"/>
        </w:trPr>
        <w:tc>
          <w:tcPr>
            <w:tcW w:w="244" w:type="pct"/>
            <w:tcBorders>
              <w:top w:val="nil"/>
              <w:left w:val="single" w:sz="8" w:space="0" w:color="auto"/>
              <w:bottom w:val="single" w:sz="4" w:space="0" w:color="auto"/>
              <w:right w:val="single" w:sz="4" w:space="0" w:color="auto"/>
            </w:tcBorders>
            <w:noWrap/>
            <w:vAlign w:val="center"/>
            <w:hideMark/>
          </w:tcPr>
          <w:p w14:paraId="0B7FB524" w14:textId="77777777" w:rsidR="00197A8B" w:rsidRPr="008929EF" w:rsidRDefault="00197A8B" w:rsidP="00197A8B">
            <w:pPr>
              <w:spacing w:after="0"/>
              <w:jc w:val="center"/>
              <w:rPr>
                <w:rFonts w:eastAsia="等线"/>
                <w:color w:val="000000"/>
                <w:sz w:val="22"/>
                <w:szCs w:val="22"/>
                <w:lang w:val="en-US" w:eastAsia="zh-CN"/>
              </w:rPr>
            </w:pPr>
            <w:r w:rsidRPr="008929EF">
              <w:rPr>
                <w:rFonts w:eastAsia="等线"/>
                <w:color w:val="000000"/>
                <w:sz w:val="22"/>
                <w:szCs w:val="22"/>
                <w:lang w:val="en-US" w:eastAsia="zh-CN"/>
              </w:rPr>
              <w:t>5</w:t>
            </w:r>
          </w:p>
        </w:tc>
        <w:tc>
          <w:tcPr>
            <w:tcW w:w="588" w:type="pct"/>
            <w:tcBorders>
              <w:top w:val="nil"/>
              <w:left w:val="nil"/>
              <w:bottom w:val="single" w:sz="4" w:space="0" w:color="auto"/>
              <w:right w:val="single" w:sz="4" w:space="0" w:color="auto"/>
            </w:tcBorders>
            <w:noWrap/>
            <w:vAlign w:val="center"/>
          </w:tcPr>
          <w:p w14:paraId="7D728AFF" w14:textId="42AB53E3"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(4)</w:t>
            </w:r>
          </w:p>
        </w:tc>
        <w:tc>
          <w:tcPr>
            <w:tcW w:w="542" w:type="pct"/>
            <w:tcBorders>
              <w:top w:val="nil"/>
              <w:left w:val="nil"/>
              <w:bottom w:val="single" w:sz="4" w:space="0" w:color="auto"/>
              <w:right w:val="single" w:sz="4" w:space="0" w:color="auto"/>
            </w:tcBorders>
            <w:noWrap/>
            <w:vAlign w:val="center"/>
          </w:tcPr>
          <w:p w14:paraId="2E4B4775" w14:textId="16603561"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256</w:t>
            </w:r>
          </w:p>
        </w:tc>
        <w:tc>
          <w:tcPr>
            <w:tcW w:w="667" w:type="pct"/>
            <w:tcBorders>
              <w:top w:val="nil"/>
              <w:left w:val="nil"/>
              <w:bottom w:val="single" w:sz="4" w:space="0" w:color="auto"/>
              <w:right w:val="single" w:sz="4" w:space="0" w:color="auto"/>
            </w:tcBorders>
            <w:noWrap/>
            <w:vAlign w:val="center"/>
          </w:tcPr>
          <w:p w14:paraId="5B2FF1EB" w14:textId="7477DA54"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(4, 4)</w:t>
            </w:r>
          </w:p>
        </w:tc>
        <w:tc>
          <w:tcPr>
            <w:tcW w:w="542" w:type="pct"/>
            <w:tcBorders>
              <w:top w:val="nil"/>
              <w:left w:val="nil"/>
              <w:bottom w:val="single" w:sz="4" w:space="0" w:color="auto"/>
              <w:right w:val="single" w:sz="4" w:space="0" w:color="auto"/>
            </w:tcBorders>
            <w:noWrap/>
            <w:vAlign w:val="center"/>
          </w:tcPr>
          <w:p w14:paraId="5960AAA6" w14:textId="5B85062D"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512</w:t>
            </w:r>
          </w:p>
        </w:tc>
        <w:tc>
          <w:tcPr>
            <w:tcW w:w="667" w:type="pct"/>
            <w:tcBorders>
              <w:top w:val="nil"/>
              <w:left w:val="nil"/>
              <w:bottom w:val="single" w:sz="4" w:space="0" w:color="auto"/>
              <w:right w:val="single" w:sz="4" w:space="0" w:color="auto"/>
            </w:tcBorders>
            <w:noWrap/>
            <w:vAlign w:val="center"/>
          </w:tcPr>
          <w:p w14:paraId="71714D1F" w14:textId="49876FBC" w:rsidR="00197A8B" w:rsidRPr="008929EF" w:rsidRDefault="00E431AE"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(4, 3, 3)</w:t>
            </w:r>
          </w:p>
        </w:tc>
        <w:tc>
          <w:tcPr>
            <w:tcW w:w="542" w:type="pct"/>
            <w:tcBorders>
              <w:top w:val="nil"/>
              <w:left w:val="nil"/>
              <w:bottom w:val="single" w:sz="4" w:space="0" w:color="auto"/>
              <w:right w:val="single" w:sz="4" w:space="0" w:color="auto"/>
            </w:tcBorders>
            <w:noWrap/>
            <w:vAlign w:val="center"/>
          </w:tcPr>
          <w:p w14:paraId="22A88464" w14:textId="4FC01DB2" w:rsidR="00197A8B" w:rsidRPr="008929EF" w:rsidRDefault="005D75A3"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512</w:t>
            </w:r>
          </w:p>
        </w:tc>
        <w:tc>
          <w:tcPr>
            <w:tcW w:w="667" w:type="pct"/>
            <w:tcBorders>
              <w:top w:val="nil"/>
              <w:left w:val="nil"/>
              <w:bottom w:val="single" w:sz="4" w:space="0" w:color="auto"/>
              <w:right w:val="single" w:sz="4" w:space="0" w:color="auto"/>
            </w:tcBorders>
            <w:noWrap/>
            <w:vAlign w:val="center"/>
          </w:tcPr>
          <w:p w14:paraId="2F4AC13B" w14:textId="32DA3C30" w:rsidR="00197A8B" w:rsidRPr="008929EF" w:rsidRDefault="00862025"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(4, 3, 3, 3)</w:t>
            </w:r>
          </w:p>
        </w:tc>
        <w:tc>
          <w:tcPr>
            <w:tcW w:w="542" w:type="pct"/>
            <w:tcBorders>
              <w:top w:val="nil"/>
              <w:left w:val="nil"/>
              <w:bottom w:val="single" w:sz="4" w:space="0" w:color="auto"/>
              <w:right w:val="single" w:sz="8" w:space="0" w:color="auto"/>
            </w:tcBorders>
            <w:noWrap/>
            <w:vAlign w:val="center"/>
          </w:tcPr>
          <w:p w14:paraId="61E3AF40" w14:textId="67D2465C" w:rsidR="00197A8B" w:rsidRPr="008929EF" w:rsidRDefault="005B477A"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640</w:t>
            </w:r>
          </w:p>
        </w:tc>
      </w:tr>
      <w:tr w:rsidR="00197A8B" w:rsidRPr="008929EF" w14:paraId="27BA826F" w14:textId="77777777" w:rsidTr="00197A8B">
        <w:trPr>
          <w:trHeight w:val="280"/>
        </w:trPr>
        <w:tc>
          <w:tcPr>
            <w:tcW w:w="244" w:type="pct"/>
            <w:tcBorders>
              <w:top w:val="nil"/>
              <w:left w:val="single" w:sz="8" w:space="0" w:color="auto"/>
              <w:bottom w:val="single" w:sz="4" w:space="0" w:color="auto"/>
              <w:right w:val="single" w:sz="4" w:space="0" w:color="auto"/>
            </w:tcBorders>
            <w:noWrap/>
            <w:vAlign w:val="center"/>
            <w:hideMark/>
          </w:tcPr>
          <w:p w14:paraId="4F55F11A" w14:textId="77777777" w:rsidR="00197A8B" w:rsidRPr="008929EF" w:rsidRDefault="00197A8B" w:rsidP="00197A8B">
            <w:pPr>
              <w:spacing w:after="0"/>
              <w:jc w:val="center"/>
              <w:rPr>
                <w:rFonts w:eastAsia="等线"/>
                <w:color w:val="000000"/>
                <w:sz w:val="22"/>
                <w:szCs w:val="22"/>
                <w:lang w:val="en-US" w:eastAsia="zh-CN"/>
              </w:rPr>
            </w:pPr>
            <w:r w:rsidRPr="008929EF">
              <w:rPr>
                <w:rFonts w:eastAsia="等线"/>
                <w:color w:val="000000"/>
                <w:sz w:val="22"/>
                <w:szCs w:val="22"/>
                <w:lang w:val="en-US" w:eastAsia="zh-CN"/>
              </w:rPr>
              <w:t>6</w:t>
            </w:r>
          </w:p>
        </w:tc>
        <w:tc>
          <w:tcPr>
            <w:tcW w:w="588" w:type="pct"/>
            <w:tcBorders>
              <w:top w:val="nil"/>
              <w:left w:val="nil"/>
              <w:bottom w:val="single" w:sz="4" w:space="0" w:color="auto"/>
              <w:right w:val="single" w:sz="4" w:space="0" w:color="auto"/>
            </w:tcBorders>
            <w:noWrap/>
            <w:vAlign w:val="center"/>
          </w:tcPr>
          <w:p w14:paraId="76F474F3" w14:textId="2CE2307A"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(4)</w:t>
            </w:r>
          </w:p>
        </w:tc>
        <w:tc>
          <w:tcPr>
            <w:tcW w:w="542" w:type="pct"/>
            <w:tcBorders>
              <w:top w:val="nil"/>
              <w:left w:val="nil"/>
              <w:bottom w:val="single" w:sz="4" w:space="0" w:color="auto"/>
              <w:right w:val="single" w:sz="4" w:space="0" w:color="auto"/>
            </w:tcBorders>
            <w:noWrap/>
            <w:vAlign w:val="center"/>
          </w:tcPr>
          <w:p w14:paraId="1B378A70" w14:textId="0ED1FD19"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256</w:t>
            </w:r>
          </w:p>
        </w:tc>
        <w:tc>
          <w:tcPr>
            <w:tcW w:w="667" w:type="pct"/>
            <w:tcBorders>
              <w:top w:val="nil"/>
              <w:left w:val="nil"/>
              <w:bottom w:val="single" w:sz="4" w:space="0" w:color="auto"/>
              <w:right w:val="single" w:sz="4" w:space="0" w:color="auto"/>
            </w:tcBorders>
            <w:noWrap/>
            <w:vAlign w:val="center"/>
          </w:tcPr>
          <w:p w14:paraId="2A91C439" w14:textId="2F2BA701"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(4, 4)</w:t>
            </w:r>
          </w:p>
        </w:tc>
        <w:tc>
          <w:tcPr>
            <w:tcW w:w="542" w:type="pct"/>
            <w:tcBorders>
              <w:top w:val="nil"/>
              <w:left w:val="nil"/>
              <w:bottom w:val="single" w:sz="4" w:space="0" w:color="auto"/>
              <w:right w:val="single" w:sz="4" w:space="0" w:color="auto"/>
            </w:tcBorders>
            <w:noWrap/>
            <w:vAlign w:val="center"/>
          </w:tcPr>
          <w:p w14:paraId="35219AF2" w14:textId="07A5FABA"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512</w:t>
            </w:r>
          </w:p>
        </w:tc>
        <w:tc>
          <w:tcPr>
            <w:tcW w:w="667" w:type="pct"/>
            <w:tcBorders>
              <w:top w:val="nil"/>
              <w:left w:val="nil"/>
              <w:bottom w:val="single" w:sz="4" w:space="0" w:color="auto"/>
              <w:right w:val="single" w:sz="4" w:space="0" w:color="auto"/>
            </w:tcBorders>
            <w:noWrap/>
            <w:vAlign w:val="center"/>
          </w:tcPr>
          <w:p w14:paraId="3015EB4C" w14:textId="61F3CEF7" w:rsidR="00197A8B" w:rsidRPr="008929EF" w:rsidRDefault="00E431AE"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 xml:space="preserve">(4, </w:t>
            </w:r>
            <w:r w:rsidR="00BF7CBB">
              <w:rPr>
                <w:rFonts w:eastAsia="等线" w:hint="eastAsia"/>
                <w:color w:val="000000"/>
                <w:sz w:val="22"/>
                <w:szCs w:val="22"/>
                <w:lang w:val="en-US" w:eastAsia="zh-CN"/>
              </w:rPr>
              <w:t>4, 3)</w:t>
            </w:r>
          </w:p>
        </w:tc>
        <w:tc>
          <w:tcPr>
            <w:tcW w:w="542" w:type="pct"/>
            <w:tcBorders>
              <w:top w:val="nil"/>
              <w:left w:val="nil"/>
              <w:bottom w:val="single" w:sz="4" w:space="0" w:color="auto"/>
              <w:right w:val="single" w:sz="4" w:space="0" w:color="auto"/>
            </w:tcBorders>
            <w:noWrap/>
            <w:vAlign w:val="center"/>
          </w:tcPr>
          <w:p w14:paraId="53F09CD2" w14:textId="0FE3109F" w:rsidR="00197A8B" w:rsidRPr="008929EF" w:rsidRDefault="0040515E"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640</w:t>
            </w:r>
          </w:p>
        </w:tc>
        <w:tc>
          <w:tcPr>
            <w:tcW w:w="667" w:type="pct"/>
            <w:tcBorders>
              <w:top w:val="nil"/>
              <w:left w:val="nil"/>
              <w:bottom w:val="single" w:sz="4" w:space="0" w:color="auto"/>
              <w:right w:val="single" w:sz="4" w:space="0" w:color="auto"/>
            </w:tcBorders>
            <w:noWrap/>
            <w:vAlign w:val="center"/>
          </w:tcPr>
          <w:p w14:paraId="016D5BA0" w14:textId="6BDF96A9" w:rsidR="00197A8B" w:rsidRPr="008929EF" w:rsidRDefault="00862025"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 xml:space="preserve">(4, </w:t>
            </w:r>
            <w:r w:rsidR="00BA0ED0">
              <w:rPr>
                <w:rFonts w:eastAsia="等线" w:hint="eastAsia"/>
                <w:color w:val="000000"/>
                <w:sz w:val="22"/>
                <w:szCs w:val="22"/>
                <w:lang w:val="en-US" w:eastAsia="zh-CN"/>
              </w:rPr>
              <w:t>4</w:t>
            </w:r>
            <w:r>
              <w:rPr>
                <w:rFonts w:eastAsia="等线" w:hint="eastAsia"/>
                <w:color w:val="000000"/>
                <w:sz w:val="22"/>
                <w:szCs w:val="22"/>
                <w:lang w:val="en-US" w:eastAsia="zh-CN"/>
              </w:rPr>
              <w:t>, 3, 2)</w:t>
            </w:r>
          </w:p>
        </w:tc>
        <w:tc>
          <w:tcPr>
            <w:tcW w:w="542" w:type="pct"/>
            <w:tcBorders>
              <w:top w:val="nil"/>
              <w:left w:val="nil"/>
              <w:bottom w:val="single" w:sz="4" w:space="0" w:color="auto"/>
              <w:right w:val="single" w:sz="8" w:space="0" w:color="auto"/>
            </w:tcBorders>
            <w:noWrap/>
            <w:vAlign w:val="center"/>
          </w:tcPr>
          <w:p w14:paraId="5B60B2DC" w14:textId="7FFF2BBE" w:rsidR="00197A8B" w:rsidRPr="008929EF" w:rsidRDefault="005C74ED"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704</w:t>
            </w:r>
          </w:p>
        </w:tc>
      </w:tr>
      <w:tr w:rsidR="00197A8B" w:rsidRPr="008929EF" w14:paraId="0945C88B" w14:textId="77777777" w:rsidTr="00197A8B">
        <w:trPr>
          <w:trHeight w:val="280"/>
        </w:trPr>
        <w:tc>
          <w:tcPr>
            <w:tcW w:w="244" w:type="pct"/>
            <w:tcBorders>
              <w:top w:val="nil"/>
              <w:left w:val="single" w:sz="8" w:space="0" w:color="auto"/>
              <w:bottom w:val="single" w:sz="4" w:space="0" w:color="auto"/>
              <w:right w:val="single" w:sz="4" w:space="0" w:color="auto"/>
            </w:tcBorders>
            <w:noWrap/>
            <w:vAlign w:val="center"/>
            <w:hideMark/>
          </w:tcPr>
          <w:p w14:paraId="392A9977" w14:textId="77777777" w:rsidR="00197A8B" w:rsidRPr="008929EF" w:rsidRDefault="00197A8B" w:rsidP="00197A8B">
            <w:pPr>
              <w:spacing w:after="0"/>
              <w:jc w:val="center"/>
              <w:rPr>
                <w:rFonts w:eastAsia="等线"/>
                <w:color w:val="000000"/>
                <w:sz w:val="22"/>
                <w:szCs w:val="22"/>
                <w:lang w:val="en-US" w:eastAsia="zh-CN"/>
              </w:rPr>
            </w:pPr>
            <w:r w:rsidRPr="008929EF">
              <w:rPr>
                <w:rFonts w:eastAsia="等线"/>
                <w:color w:val="000000"/>
                <w:sz w:val="22"/>
                <w:szCs w:val="22"/>
                <w:lang w:val="en-US" w:eastAsia="zh-CN"/>
              </w:rPr>
              <w:t>7</w:t>
            </w:r>
          </w:p>
        </w:tc>
        <w:tc>
          <w:tcPr>
            <w:tcW w:w="588" w:type="pct"/>
            <w:tcBorders>
              <w:top w:val="nil"/>
              <w:left w:val="nil"/>
              <w:bottom w:val="single" w:sz="4" w:space="0" w:color="auto"/>
              <w:right w:val="single" w:sz="4" w:space="0" w:color="auto"/>
            </w:tcBorders>
            <w:noWrap/>
            <w:vAlign w:val="center"/>
          </w:tcPr>
          <w:p w14:paraId="00D829BB" w14:textId="36E31B45"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(5)</w:t>
            </w:r>
          </w:p>
        </w:tc>
        <w:tc>
          <w:tcPr>
            <w:tcW w:w="542" w:type="pct"/>
            <w:tcBorders>
              <w:top w:val="nil"/>
              <w:left w:val="nil"/>
              <w:bottom w:val="single" w:sz="4" w:space="0" w:color="auto"/>
              <w:right w:val="single" w:sz="4" w:space="0" w:color="auto"/>
            </w:tcBorders>
            <w:noWrap/>
            <w:vAlign w:val="center"/>
          </w:tcPr>
          <w:p w14:paraId="7FC59CC2" w14:textId="6C1B40C4"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384</w:t>
            </w:r>
          </w:p>
        </w:tc>
        <w:tc>
          <w:tcPr>
            <w:tcW w:w="667" w:type="pct"/>
            <w:tcBorders>
              <w:top w:val="nil"/>
              <w:left w:val="nil"/>
              <w:bottom w:val="single" w:sz="4" w:space="0" w:color="auto"/>
              <w:right w:val="single" w:sz="4" w:space="0" w:color="auto"/>
            </w:tcBorders>
            <w:noWrap/>
            <w:vAlign w:val="center"/>
          </w:tcPr>
          <w:p w14:paraId="513B6442" w14:textId="24571949"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(5, 5)</w:t>
            </w:r>
          </w:p>
        </w:tc>
        <w:tc>
          <w:tcPr>
            <w:tcW w:w="542" w:type="pct"/>
            <w:tcBorders>
              <w:top w:val="nil"/>
              <w:left w:val="nil"/>
              <w:bottom w:val="single" w:sz="4" w:space="0" w:color="auto"/>
              <w:right w:val="single" w:sz="4" w:space="0" w:color="auto"/>
            </w:tcBorders>
            <w:noWrap/>
            <w:vAlign w:val="center"/>
          </w:tcPr>
          <w:p w14:paraId="6E822345" w14:textId="08BA25AC" w:rsidR="00197A8B" w:rsidRPr="008929EF" w:rsidRDefault="00AB2707"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768</w:t>
            </w:r>
          </w:p>
        </w:tc>
        <w:tc>
          <w:tcPr>
            <w:tcW w:w="667" w:type="pct"/>
            <w:tcBorders>
              <w:top w:val="nil"/>
              <w:left w:val="nil"/>
              <w:bottom w:val="single" w:sz="4" w:space="0" w:color="auto"/>
              <w:right w:val="single" w:sz="4" w:space="0" w:color="auto"/>
            </w:tcBorders>
            <w:noWrap/>
            <w:vAlign w:val="center"/>
          </w:tcPr>
          <w:p w14:paraId="5F213792" w14:textId="3D347E58" w:rsidR="00197A8B" w:rsidRPr="008929EF" w:rsidRDefault="00BF7CB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(5, 4, 4)</w:t>
            </w:r>
          </w:p>
        </w:tc>
        <w:tc>
          <w:tcPr>
            <w:tcW w:w="542" w:type="pct"/>
            <w:tcBorders>
              <w:top w:val="nil"/>
              <w:left w:val="nil"/>
              <w:bottom w:val="single" w:sz="4" w:space="0" w:color="auto"/>
              <w:right w:val="single" w:sz="4" w:space="0" w:color="auto"/>
            </w:tcBorders>
            <w:noWrap/>
            <w:vAlign w:val="center"/>
          </w:tcPr>
          <w:p w14:paraId="185DBBCD" w14:textId="3611EE49" w:rsidR="00197A8B" w:rsidRPr="008929EF" w:rsidRDefault="009B1625"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896</w:t>
            </w:r>
          </w:p>
        </w:tc>
        <w:tc>
          <w:tcPr>
            <w:tcW w:w="667" w:type="pct"/>
            <w:tcBorders>
              <w:top w:val="nil"/>
              <w:left w:val="nil"/>
              <w:bottom w:val="single" w:sz="4" w:space="0" w:color="auto"/>
              <w:right w:val="single" w:sz="4" w:space="0" w:color="auto"/>
            </w:tcBorders>
            <w:noWrap/>
            <w:vAlign w:val="center"/>
          </w:tcPr>
          <w:p w14:paraId="464924E5" w14:textId="3BCD4107" w:rsidR="00197A8B" w:rsidRPr="008929EF" w:rsidRDefault="00BA0ED0"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 xml:space="preserve">(5, 4, 4, </w:t>
            </w:r>
            <w:r w:rsidR="000F39C1">
              <w:rPr>
                <w:rFonts w:eastAsia="等线" w:hint="eastAsia"/>
                <w:color w:val="000000"/>
                <w:sz w:val="22"/>
                <w:szCs w:val="22"/>
                <w:lang w:val="en-US" w:eastAsia="zh-CN"/>
              </w:rPr>
              <w:t>4</w:t>
            </w:r>
            <w:r>
              <w:rPr>
                <w:rFonts w:eastAsia="等线" w:hint="eastAsia"/>
                <w:color w:val="000000"/>
                <w:sz w:val="22"/>
                <w:szCs w:val="22"/>
                <w:lang w:val="en-US" w:eastAsia="zh-CN"/>
              </w:rPr>
              <w:t>)</w:t>
            </w:r>
          </w:p>
        </w:tc>
        <w:tc>
          <w:tcPr>
            <w:tcW w:w="542" w:type="pct"/>
            <w:tcBorders>
              <w:top w:val="nil"/>
              <w:left w:val="nil"/>
              <w:bottom w:val="single" w:sz="4" w:space="0" w:color="auto"/>
              <w:right w:val="single" w:sz="8" w:space="0" w:color="auto"/>
            </w:tcBorders>
            <w:noWrap/>
            <w:vAlign w:val="center"/>
          </w:tcPr>
          <w:p w14:paraId="7F195102" w14:textId="4CD52708" w:rsidR="00197A8B" w:rsidRPr="008929EF" w:rsidRDefault="00066049"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1152</w:t>
            </w:r>
          </w:p>
        </w:tc>
      </w:tr>
      <w:tr w:rsidR="00197A8B" w:rsidRPr="008929EF" w14:paraId="19F62122" w14:textId="77777777" w:rsidTr="00197A8B">
        <w:trPr>
          <w:trHeight w:val="290"/>
        </w:trPr>
        <w:tc>
          <w:tcPr>
            <w:tcW w:w="244" w:type="pct"/>
            <w:tcBorders>
              <w:top w:val="nil"/>
              <w:left w:val="single" w:sz="8" w:space="0" w:color="auto"/>
              <w:bottom w:val="single" w:sz="8" w:space="0" w:color="auto"/>
              <w:right w:val="single" w:sz="4" w:space="0" w:color="auto"/>
            </w:tcBorders>
            <w:noWrap/>
            <w:vAlign w:val="center"/>
            <w:hideMark/>
          </w:tcPr>
          <w:p w14:paraId="552B3810" w14:textId="77777777" w:rsidR="00197A8B" w:rsidRPr="008929EF" w:rsidRDefault="00197A8B" w:rsidP="00197A8B">
            <w:pPr>
              <w:spacing w:after="0"/>
              <w:jc w:val="center"/>
              <w:rPr>
                <w:rFonts w:eastAsia="等线"/>
                <w:color w:val="000000"/>
                <w:sz w:val="22"/>
                <w:szCs w:val="22"/>
                <w:lang w:val="en-US" w:eastAsia="zh-CN"/>
              </w:rPr>
            </w:pPr>
            <w:r w:rsidRPr="008929EF">
              <w:rPr>
                <w:rFonts w:eastAsia="等线"/>
                <w:color w:val="000000"/>
                <w:sz w:val="22"/>
                <w:szCs w:val="22"/>
                <w:lang w:val="en-US" w:eastAsia="zh-CN"/>
              </w:rPr>
              <w:t>8</w:t>
            </w:r>
          </w:p>
        </w:tc>
        <w:tc>
          <w:tcPr>
            <w:tcW w:w="588" w:type="pct"/>
            <w:tcBorders>
              <w:top w:val="nil"/>
              <w:left w:val="nil"/>
              <w:bottom w:val="single" w:sz="8" w:space="0" w:color="auto"/>
              <w:right w:val="single" w:sz="4" w:space="0" w:color="auto"/>
            </w:tcBorders>
            <w:noWrap/>
            <w:vAlign w:val="center"/>
          </w:tcPr>
          <w:p w14:paraId="44A3B892" w14:textId="455FC7F0"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(5)</w:t>
            </w:r>
          </w:p>
        </w:tc>
        <w:tc>
          <w:tcPr>
            <w:tcW w:w="542" w:type="pct"/>
            <w:tcBorders>
              <w:top w:val="nil"/>
              <w:left w:val="nil"/>
              <w:bottom w:val="single" w:sz="8" w:space="0" w:color="auto"/>
              <w:right w:val="single" w:sz="4" w:space="0" w:color="auto"/>
            </w:tcBorders>
            <w:noWrap/>
            <w:vAlign w:val="center"/>
          </w:tcPr>
          <w:p w14:paraId="57EC8970" w14:textId="3E11E479"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384</w:t>
            </w:r>
          </w:p>
        </w:tc>
        <w:tc>
          <w:tcPr>
            <w:tcW w:w="667" w:type="pct"/>
            <w:tcBorders>
              <w:top w:val="nil"/>
              <w:left w:val="nil"/>
              <w:bottom w:val="single" w:sz="8" w:space="0" w:color="auto"/>
              <w:right w:val="single" w:sz="4" w:space="0" w:color="auto"/>
            </w:tcBorders>
            <w:noWrap/>
            <w:vAlign w:val="center"/>
          </w:tcPr>
          <w:p w14:paraId="3B3ADE50" w14:textId="5ACCC206" w:rsidR="00197A8B" w:rsidRPr="008929EF" w:rsidRDefault="00197A8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(5, 5)</w:t>
            </w:r>
          </w:p>
        </w:tc>
        <w:tc>
          <w:tcPr>
            <w:tcW w:w="542" w:type="pct"/>
            <w:tcBorders>
              <w:top w:val="nil"/>
              <w:left w:val="nil"/>
              <w:bottom w:val="single" w:sz="8" w:space="0" w:color="auto"/>
              <w:right w:val="single" w:sz="4" w:space="0" w:color="auto"/>
            </w:tcBorders>
            <w:noWrap/>
            <w:vAlign w:val="center"/>
          </w:tcPr>
          <w:p w14:paraId="5C6F6872" w14:textId="64E080B8" w:rsidR="00197A8B" w:rsidRPr="008929EF" w:rsidRDefault="00AB2707"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768</w:t>
            </w:r>
          </w:p>
        </w:tc>
        <w:tc>
          <w:tcPr>
            <w:tcW w:w="667" w:type="pct"/>
            <w:tcBorders>
              <w:top w:val="nil"/>
              <w:left w:val="nil"/>
              <w:bottom w:val="single" w:sz="8" w:space="0" w:color="auto"/>
              <w:right w:val="single" w:sz="4" w:space="0" w:color="auto"/>
            </w:tcBorders>
            <w:noWrap/>
            <w:vAlign w:val="center"/>
          </w:tcPr>
          <w:p w14:paraId="52D63D18" w14:textId="7E900D66" w:rsidR="00197A8B" w:rsidRPr="008929EF" w:rsidRDefault="00BF7CBB"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(5, 5, 4)</w:t>
            </w:r>
          </w:p>
        </w:tc>
        <w:tc>
          <w:tcPr>
            <w:tcW w:w="542" w:type="pct"/>
            <w:tcBorders>
              <w:top w:val="nil"/>
              <w:left w:val="nil"/>
              <w:bottom w:val="single" w:sz="8" w:space="0" w:color="auto"/>
              <w:right w:val="single" w:sz="4" w:space="0" w:color="auto"/>
            </w:tcBorders>
            <w:noWrap/>
            <w:vAlign w:val="center"/>
          </w:tcPr>
          <w:p w14:paraId="7FF29CC1" w14:textId="2F9DF22E" w:rsidR="00197A8B" w:rsidRPr="008929EF" w:rsidRDefault="00831897"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1024</w:t>
            </w:r>
          </w:p>
        </w:tc>
        <w:tc>
          <w:tcPr>
            <w:tcW w:w="667" w:type="pct"/>
            <w:tcBorders>
              <w:top w:val="nil"/>
              <w:left w:val="nil"/>
              <w:bottom w:val="single" w:sz="8" w:space="0" w:color="auto"/>
              <w:right w:val="single" w:sz="4" w:space="0" w:color="auto"/>
            </w:tcBorders>
            <w:noWrap/>
            <w:vAlign w:val="center"/>
          </w:tcPr>
          <w:p w14:paraId="2740E18E" w14:textId="7C2530FF" w:rsidR="00197A8B" w:rsidRPr="008929EF" w:rsidRDefault="00BA0ED0"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(5, 5, 4, 3)</w:t>
            </w:r>
          </w:p>
        </w:tc>
        <w:tc>
          <w:tcPr>
            <w:tcW w:w="542" w:type="pct"/>
            <w:tcBorders>
              <w:top w:val="nil"/>
              <w:left w:val="nil"/>
              <w:bottom w:val="single" w:sz="8" w:space="0" w:color="auto"/>
              <w:right w:val="single" w:sz="8" w:space="0" w:color="auto"/>
            </w:tcBorders>
            <w:noWrap/>
            <w:vAlign w:val="center"/>
          </w:tcPr>
          <w:p w14:paraId="7F19C060" w14:textId="243A205E" w:rsidR="00197A8B" w:rsidRPr="008929EF" w:rsidRDefault="00486D19" w:rsidP="00197A8B">
            <w:pPr>
              <w:spacing w:after="0"/>
              <w:jc w:val="center"/>
              <w:rPr>
                <w:rFonts w:eastAsia="等线"/>
                <w:color w:val="000000"/>
                <w:sz w:val="22"/>
                <w:szCs w:val="22"/>
                <w:lang w:val="en-US" w:eastAsia="zh-CN"/>
              </w:rPr>
            </w:pPr>
            <w:r>
              <w:rPr>
                <w:rFonts w:eastAsia="等线" w:hint="eastAsia"/>
                <w:color w:val="000000"/>
                <w:sz w:val="22"/>
                <w:szCs w:val="22"/>
                <w:lang w:val="en-US" w:eastAsia="zh-CN"/>
              </w:rPr>
              <w:t>1152</w:t>
            </w:r>
          </w:p>
        </w:tc>
      </w:tr>
    </w:tbl>
    <w:p w14:paraId="585F58D7" w14:textId="77777777" w:rsidR="001F1BE7" w:rsidRPr="001F1BE7" w:rsidRDefault="001F1BE7" w:rsidP="00815F9F">
      <w:pPr>
        <w:rPr>
          <w:rFonts w:eastAsia="宋体"/>
          <w:b/>
          <w:bCs/>
          <w:sz w:val="22"/>
          <w:szCs w:val="22"/>
          <w:lang w:val="en-US" w:eastAsia="zh-CN"/>
        </w:rPr>
      </w:pPr>
    </w:p>
    <w:p w14:paraId="731A4AD1" w14:textId="68506F7C" w:rsidR="0012525C" w:rsidRPr="00A646B7" w:rsidRDefault="00D04648" w:rsidP="0012525C">
      <w:pPr>
        <w:rPr>
          <w:rFonts w:eastAsia="宋体"/>
          <w:b/>
          <w:bCs/>
          <w:sz w:val="22"/>
          <w:szCs w:val="22"/>
          <w:u w:val="single"/>
          <w:lang w:val="en-US" w:eastAsia="zh-CN"/>
        </w:rPr>
      </w:pPr>
      <w:r>
        <w:rPr>
          <w:rFonts w:eastAsia="宋体" w:hint="eastAsia"/>
          <w:b/>
          <w:bCs/>
          <w:sz w:val="22"/>
          <w:szCs w:val="22"/>
          <w:u w:val="single"/>
          <w:lang w:val="en-US" w:eastAsia="zh-CN"/>
        </w:rPr>
        <w:t>Content of Part 1 and Part 2 CSI</w:t>
      </w:r>
    </w:p>
    <w:p w14:paraId="575E0592" w14:textId="35AE0EC1" w:rsidR="00CA36EC" w:rsidRPr="006144DB" w:rsidRDefault="00E82841" w:rsidP="008A2449">
      <w:pPr>
        <w:ind w:firstLine="440"/>
        <w:rPr>
          <w:rFonts w:eastAsia="宋体"/>
          <w:sz w:val="22"/>
          <w:szCs w:val="22"/>
          <w:lang w:val="en-US" w:eastAsia="zh-CN"/>
        </w:rPr>
      </w:pPr>
      <w:r w:rsidRPr="006144DB">
        <w:rPr>
          <w:rFonts w:eastAsia="宋体" w:hint="eastAsia"/>
          <w:sz w:val="22"/>
          <w:szCs w:val="22"/>
          <w:lang w:val="en-US" w:eastAsia="zh-CN"/>
        </w:rPr>
        <w:t xml:space="preserve">The design of </w:t>
      </w:r>
      <w:r w:rsidR="000713F7">
        <w:rPr>
          <w:rFonts w:eastAsia="宋体"/>
          <w:sz w:val="22"/>
          <w:szCs w:val="22"/>
          <w:lang w:val="en-US" w:eastAsia="zh-CN"/>
        </w:rPr>
        <w:t>the two-part</w:t>
      </w:r>
      <w:r w:rsidRPr="006144DB">
        <w:rPr>
          <w:rFonts w:eastAsia="宋体" w:hint="eastAsia"/>
          <w:sz w:val="22"/>
          <w:szCs w:val="22"/>
          <w:lang w:val="en-US" w:eastAsia="zh-CN"/>
        </w:rPr>
        <w:t xml:space="preserve"> CSI can also be reused for the </w:t>
      </w:r>
      <w:r w:rsidR="008A2449" w:rsidRPr="006144DB">
        <w:rPr>
          <w:rFonts w:eastAsia="宋体" w:hint="eastAsia"/>
          <w:sz w:val="22"/>
          <w:szCs w:val="22"/>
          <w:lang w:val="en-US" w:eastAsia="zh-CN"/>
        </w:rPr>
        <w:t xml:space="preserve">AI/ML-based CSI compression. </w:t>
      </w:r>
      <w:r w:rsidR="00B97D4E">
        <w:rPr>
          <w:rFonts w:eastAsia="宋体" w:hint="eastAsia"/>
          <w:sz w:val="22"/>
          <w:szCs w:val="22"/>
          <w:lang w:val="en-US" w:eastAsia="zh-CN"/>
        </w:rPr>
        <w:t xml:space="preserve">The </w:t>
      </w:r>
      <w:r w:rsidR="00F131FE">
        <w:rPr>
          <w:rFonts w:eastAsia="宋体" w:hint="eastAsia"/>
          <w:sz w:val="22"/>
          <w:szCs w:val="22"/>
          <w:lang w:val="en-US" w:eastAsia="zh-CN"/>
        </w:rPr>
        <w:t xml:space="preserve">Part 1 CSI should have a fixed size and carry the necessary information to decide the size Part 2 CSI. </w:t>
      </w:r>
      <w:r w:rsidR="008A2449" w:rsidRPr="006144DB">
        <w:rPr>
          <w:rFonts w:eastAsia="宋体" w:hint="eastAsia"/>
          <w:sz w:val="22"/>
          <w:szCs w:val="22"/>
          <w:lang w:val="en-US" w:eastAsia="zh-CN"/>
        </w:rPr>
        <w:t xml:space="preserve">When the SQ is used, the </w:t>
      </w:r>
      <w:r w:rsidR="0030555C">
        <w:rPr>
          <w:rFonts w:eastAsia="宋体" w:hint="eastAsia"/>
          <w:sz w:val="22"/>
          <w:szCs w:val="22"/>
          <w:lang w:val="en-US" w:eastAsia="zh-CN"/>
        </w:rPr>
        <w:t xml:space="preserve">RI and </w:t>
      </w:r>
      <w:r w:rsidR="008A2449" w:rsidRPr="006144DB">
        <w:rPr>
          <w:rFonts w:eastAsia="宋体" w:hint="eastAsia"/>
          <w:sz w:val="22"/>
          <w:szCs w:val="22"/>
          <w:lang w:val="en-US" w:eastAsia="zh-CN"/>
        </w:rPr>
        <w:t xml:space="preserve">number of </w:t>
      </w:r>
      <w:r w:rsidR="00B01D4C">
        <w:rPr>
          <w:rFonts w:eastAsia="宋体" w:hint="eastAsia"/>
          <w:sz w:val="22"/>
          <w:szCs w:val="22"/>
          <w:lang w:val="en-US" w:eastAsia="zh-CN"/>
        </w:rPr>
        <w:t xml:space="preserve">scalars </w:t>
      </w:r>
      <w:r w:rsidR="00004EBB">
        <w:rPr>
          <w:rFonts w:eastAsia="宋体" w:hint="eastAsia"/>
          <w:sz w:val="22"/>
          <w:szCs w:val="22"/>
          <w:lang w:val="en-US" w:eastAsia="zh-CN"/>
        </w:rPr>
        <w:t xml:space="preserve">in the </w:t>
      </w:r>
      <w:r w:rsidR="00B01D4C">
        <w:rPr>
          <w:rFonts w:eastAsia="宋体" w:hint="eastAsia"/>
          <w:sz w:val="22"/>
          <w:szCs w:val="22"/>
          <w:lang w:val="en-US" w:eastAsia="zh-CN"/>
        </w:rPr>
        <w:t xml:space="preserve">latent message </w:t>
      </w:r>
      <w:r w:rsidR="0030555C">
        <w:rPr>
          <w:rFonts w:eastAsia="宋体"/>
          <w:sz w:val="22"/>
          <w:szCs w:val="22"/>
          <w:lang w:val="en-US" w:eastAsia="zh-CN"/>
        </w:rPr>
        <w:t>reported</w:t>
      </w:r>
      <w:r w:rsidR="0030555C">
        <w:rPr>
          <w:rFonts w:eastAsia="宋体" w:hint="eastAsia"/>
          <w:sz w:val="22"/>
          <w:szCs w:val="22"/>
          <w:lang w:val="en-US" w:eastAsia="zh-CN"/>
        </w:rPr>
        <w:t xml:space="preserve"> </w:t>
      </w:r>
      <w:r w:rsidR="00905B05" w:rsidRPr="006144DB">
        <w:rPr>
          <w:rFonts w:eastAsia="宋体" w:hint="eastAsia"/>
          <w:sz w:val="22"/>
          <w:szCs w:val="22"/>
          <w:lang w:val="en-US" w:eastAsia="zh-CN"/>
        </w:rPr>
        <w:t xml:space="preserve">in Part 2 CSI can be indicated in Part 1 CSI. The </w:t>
      </w:r>
      <w:r w:rsidR="007D704F" w:rsidRPr="006144DB">
        <w:rPr>
          <w:rFonts w:eastAsia="宋体" w:hint="eastAsia"/>
          <w:sz w:val="22"/>
          <w:szCs w:val="22"/>
          <w:lang w:val="en-US" w:eastAsia="zh-CN"/>
        </w:rPr>
        <w:t>size of the Part 2 CSI can be derived from this indication</w:t>
      </w:r>
      <w:r w:rsidR="00AF69EE" w:rsidRPr="006144DB">
        <w:rPr>
          <w:rFonts w:eastAsia="宋体" w:hint="eastAsia"/>
          <w:sz w:val="22"/>
          <w:szCs w:val="22"/>
          <w:lang w:val="en-US" w:eastAsia="zh-CN"/>
        </w:rPr>
        <w:t xml:space="preserve">, as shown in </w:t>
      </w:r>
      <w:r w:rsidR="003317F1" w:rsidRPr="006144DB">
        <w:rPr>
          <w:rFonts w:eastAsia="宋体" w:hint="eastAsia"/>
          <w:sz w:val="22"/>
          <w:szCs w:val="22"/>
          <w:lang w:val="en-US" w:eastAsia="zh-CN"/>
        </w:rPr>
        <w:t xml:space="preserve">Figure </w:t>
      </w:r>
      <w:r w:rsidR="004525DC">
        <w:rPr>
          <w:rFonts w:eastAsia="宋体" w:hint="eastAsia"/>
          <w:sz w:val="22"/>
          <w:szCs w:val="22"/>
          <w:lang w:val="en-US" w:eastAsia="zh-CN"/>
        </w:rPr>
        <w:t>1</w:t>
      </w:r>
      <w:r w:rsidR="003317F1" w:rsidRPr="006144DB">
        <w:rPr>
          <w:rFonts w:eastAsia="宋体" w:hint="eastAsia"/>
          <w:sz w:val="22"/>
          <w:szCs w:val="22"/>
          <w:lang w:val="en-US" w:eastAsia="zh-CN"/>
        </w:rPr>
        <w:t>.</w:t>
      </w:r>
      <w:r w:rsidR="00F57D30">
        <w:rPr>
          <w:rFonts w:eastAsia="宋体" w:hint="eastAsia"/>
          <w:sz w:val="22"/>
          <w:szCs w:val="22"/>
          <w:lang w:val="en-US" w:eastAsia="zh-CN"/>
        </w:rPr>
        <w:t xml:space="preserve"> In details, t</w:t>
      </w:r>
      <w:r w:rsidR="00DC1D2E">
        <w:rPr>
          <w:rFonts w:eastAsia="宋体" w:hint="eastAsia"/>
          <w:sz w:val="22"/>
          <w:szCs w:val="22"/>
          <w:lang w:val="en-US" w:eastAsia="zh-CN"/>
        </w:rPr>
        <w:t>he Part 1 and Part 2 CSI should contain the following,</w:t>
      </w:r>
    </w:p>
    <w:p w14:paraId="5D4139D8" w14:textId="76550636" w:rsidR="007D34A6" w:rsidRPr="00B65147" w:rsidRDefault="007D34A6" w:rsidP="005D187C">
      <w:pPr>
        <w:rPr>
          <w:rFonts w:eastAsia="宋体"/>
          <w:sz w:val="22"/>
          <w:szCs w:val="22"/>
          <w:u w:val="single"/>
          <w:lang w:val="en-US" w:eastAsia="zh-CN"/>
        </w:rPr>
      </w:pPr>
      <w:r w:rsidRPr="00267D16">
        <w:rPr>
          <w:rFonts w:eastAsia="宋体"/>
          <w:b/>
          <w:bCs/>
          <w:sz w:val="22"/>
          <w:szCs w:val="22"/>
          <w:u w:val="single"/>
          <w:lang w:val="en-US" w:eastAsia="zh-CN"/>
        </w:rPr>
        <w:t>Proposal</w:t>
      </w:r>
      <w:r w:rsidR="005D187C" w:rsidRPr="00267D16">
        <w:rPr>
          <w:rFonts w:eastAsia="宋体" w:hint="eastAsia"/>
          <w:b/>
          <w:bCs/>
          <w:sz w:val="22"/>
          <w:szCs w:val="22"/>
          <w:u w:val="single"/>
          <w:lang w:val="en-US" w:eastAsia="zh-CN"/>
        </w:rPr>
        <w:t xml:space="preserve"> </w:t>
      </w:r>
      <w:r w:rsidR="00E56C8F" w:rsidRPr="00267D16">
        <w:rPr>
          <w:rFonts w:eastAsia="宋体" w:hint="eastAsia"/>
          <w:b/>
          <w:bCs/>
          <w:sz w:val="22"/>
          <w:szCs w:val="22"/>
          <w:u w:val="single"/>
          <w:lang w:val="en-US" w:eastAsia="zh-CN"/>
        </w:rPr>
        <w:t>6</w:t>
      </w:r>
    </w:p>
    <w:p w14:paraId="316076CA" w14:textId="1032FCD2" w:rsidR="00D3768E" w:rsidRPr="00806161" w:rsidRDefault="00466D55" w:rsidP="004E4A74">
      <w:pPr>
        <w:pStyle w:val="aff9"/>
        <w:numPr>
          <w:ilvl w:val="0"/>
          <w:numId w:val="35"/>
        </w:numPr>
        <w:spacing w:after="0"/>
        <w:ind w:leftChars="0" w:hanging="442"/>
        <w:rPr>
          <w:rFonts w:eastAsia="宋体"/>
          <w:b/>
          <w:bCs/>
          <w:sz w:val="22"/>
          <w:szCs w:val="22"/>
          <w:lang w:val="en-US" w:eastAsia="zh-CN"/>
        </w:rPr>
      </w:pPr>
      <w:r w:rsidRPr="00806161">
        <w:rPr>
          <w:rFonts w:eastAsia="宋体" w:hint="eastAsia"/>
          <w:b/>
          <w:bCs/>
          <w:sz w:val="22"/>
          <w:szCs w:val="22"/>
          <w:lang w:val="en-US" w:eastAsia="zh-CN"/>
        </w:rPr>
        <w:t>Reuse</w:t>
      </w:r>
      <w:r w:rsidR="00D3768E" w:rsidRPr="00806161">
        <w:rPr>
          <w:b/>
          <w:bCs/>
          <w:sz w:val="22"/>
          <w:szCs w:val="22"/>
          <w:lang w:val="en-US" w:eastAsia="zh-CN"/>
        </w:rPr>
        <w:t xml:space="preserve"> the CSI Part 1 and CSI Part 2 of NR CSI for UCI mapping</w:t>
      </w:r>
      <w:r w:rsidRPr="00806161">
        <w:rPr>
          <w:rFonts w:eastAsia="宋体" w:hint="eastAsia"/>
          <w:b/>
          <w:bCs/>
          <w:sz w:val="22"/>
          <w:szCs w:val="22"/>
          <w:lang w:val="en-US" w:eastAsia="zh-CN"/>
        </w:rPr>
        <w:t>.</w:t>
      </w:r>
    </w:p>
    <w:p w14:paraId="5CB9EDEF" w14:textId="77777777" w:rsidR="00D3768E" w:rsidRPr="00806161" w:rsidRDefault="00D3768E" w:rsidP="004E4A74">
      <w:pPr>
        <w:pStyle w:val="aff9"/>
        <w:numPr>
          <w:ilvl w:val="1"/>
          <w:numId w:val="36"/>
        </w:numPr>
        <w:spacing w:after="0"/>
        <w:ind w:leftChars="0" w:hanging="442"/>
        <w:rPr>
          <w:b/>
          <w:bCs/>
          <w:sz w:val="22"/>
          <w:szCs w:val="22"/>
          <w:lang w:val="en-US" w:eastAsia="zh-CN"/>
        </w:rPr>
      </w:pPr>
      <w:r w:rsidRPr="00806161">
        <w:rPr>
          <w:b/>
          <w:bCs/>
          <w:sz w:val="22"/>
          <w:szCs w:val="22"/>
          <w:lang w:val="en-US" w:eastAsia="zh-CN"/>
        </w:rPr>
        <w:t>In CSI Part 1</w:t>
      </w:r>
    </w:p>
    <w:p w14:paraId="63E9DFC2" w14:textId="14606EC8" w:rsidR="00D3768E" w:rsidRPr="00806161" w:rsidRDefault="00D3768E" w:rsidP="004E4A74">
      <w:pPr>
        <w:pStyle w:val="aff9"/>
        <w:numPr>
          <w:ilvl w:val="2"/>
          <w:numId w:val="38"/>
        </w:numPr>
        <w:spacing w:after="0"/>
        <w:ind w:leftChars="0" w:hanging="442"/>
        <w:rPr>
          <w:b/>
          <w:bCs/>
          <w:sz w:val="22"/>
          <w:szCs w:val="22"/>
          <w:lang w:val="en-US" w:eastAsia="zh-CN"/>
        </w:rPr>
      </w:pPr>
      <w:r w:rsidRPr="00806161">
        <w:rPr>
          <w:b/>
          <w:bCs/>
          <w:sz w:val="22"/>
          <w:szCs w:val="22"/>
          <w:lang w:val="en-US" w:eastAsia="zh-CN"/>
        </w:rPr>
        <w:t xml:space="preserve">UE reports RI </w:t>
      </w:r>
      <w:r w:rsidR="00693DCE" w:rsidRPr="00806161">
        <w:rPr>
          <w:rFonts w:eastAsia="宋体" w:hint="eastAsia"/>
          <w:b/>
          <w:bCs/>
          <w:sz w:val="22"/>
          <w:szCs w:val="22"/>
          <w:lang w:val="en-US" w:eastAsia="zh-CN"/>
        </w:rPr>
        <w:t>(</w:t>
      </w:r>
      <m:oMath>
        <m:r>
          <m:rPr>
            <m:sty m:val="bi"/>
          </m:rPr>
          <w:rPr>
            <w:rFonts w:ascii="Cambria Math" w:eastAsia="宋体" w:hAnsi="Cambria Math" w:hint="eastAsia"/>
            <w:sz w:val="22"/>
            <w:szCs w:val="22"/>
            <w:lang w:val="en-US" w:eastAsia="zh-CN"/>
          </w:rPr>
          <m:t>v</m:t>
        </m:r>
      </m:oMath>
      <w:r w:rsidR="00693DCE" w:rsidRPr="00806161">
        <w:rPr>
          <w:rFonts w:eastAsia="宋体" w:hint="eastAsia"/>
          <w:b/>
          <w:bCs/>
          <w:sz w:val="22"/>
          <w:szCs w:val="22"/>
          <w:lang w:val="en-US" w:eastAsia="zh-CN"/>
        </w:rPr>
        <w:t xml:space="preserve">) </w:t>
      </w:r>
      <w:r w:rsidRPr="00806161">
        <w:rPr>
          <w:b/>
          <w:bCs/>
          <w:sz w:val="22"/>
          <w:szCs w:val="22"/>
          <w:lang w:val="en-US" w:eastAsia="zh-CN"/>
        </w:rPr>
        <w:t>and CQI.</w:t>
      </w:r>
    </w:p>
    <w:p w14:paraId="1E3A11EF" w14:textId="09BFBAEC" w:rsidR="00D3768E" w:rsidRPr="00806161" w:rsidRDefault="00D3768E" w:rsidP="004E4A74">
      <w:pPr>
        <w:pStyle w:val="aff9"/>
        <w:numPr>
          <w:ilvl w:val="2"/>
          <w:numId w:val="38"/>
        </w:numPr>
        <w:spacing w:after="0"/>
        <w:ind w:leftChars="0" w:hanging="442"/>
        <w:rPr>
          <w:b/>
          <w:bCs/>
          <w:sz w:val="22"/>
          <w:szCs w:val="22"/>
          <w:lang w:val="en-US" w:eastAsia="zh-CN"/>
        </w:rPr>
      </w:pPr>
      <w:r w:rsidRPr="00806161">
        <w:rPr>
          <w:b/>
          <w:bCs/>
          <w:sz w:val="22"/>
          <w:szCs w:val="22"/>
          <w:lang w:val="en-US" w:eastAsia="zh-CN"/>
        </w:rPr>
        <w:t xml:space="preserve">UE reports </w:t>
      </w:r>
      <m:oMath>
        <m:sSubSup>
          <m:sSubSupPr>
            <m:ctrlPr>
              <w:rPr>
                <w:rFonts w:ascii="Cambria Math" w:eastAsia="宋体" w:hAnsi="Cambria Math"/>
                <w:b/>
                <w:bCs/>
                <w:i/>
                <w:sz w:val="22"/>
                <w:szCs w:val="22"/>
                <w:lang w:eastAsia="zh-CN"/>
              </w:rPr>
            </m:ctrlPr>
          </m:sSubSupPr>
          <m:e>
            <m:r>
              <m:rPr>
                <m:sty m:val="bi"/>
              </m:rPr>
              <w:rPr>
                <w:rFonts w:ascii="Cambria Math" w:eastAsia="宋体" w:hAnsi="Cambria Math"/>
                <w:sz w:val="22"/>
                <w:szCs w:val="22"/>
                <w:lang w:eastAsia="zh-CN"/>
              </w:rPr>
              <m:t>d</m:t>
            </m:r>
          </m:e>
          <m:sub>
            <m:r>
              <m:rPr>
                <m:sty m:val="bi"/>
              </m:rPr>
              <w:rPr>
                <w:rFonts w:ascii="Cambria Math" w:eastAsia="宋体" w:hAnsi="Cambria Math"/>
                <w:sz w:val="22"/>
                <w:szCs w:val="22"/>
                <w:lang w:eastAsia="zh-CN"/>
              </w:rPr>
              <m:t>z</m:t>
            </m:r>
          </m:sub>
          <m:sup>
            <m:r>
              <m:rPr>
                <m:sty m:val="bi"/>
              </m:rPr>
              <w:rPr>
                <w:rFonts w:ascii="Cambria Math" w:eastAsia="宋体" w:hAnsi="Cambria Math"/>
                <w:sz w:val="22"/>
                <w:szCs w:val="22"/>
                <w:lang w:eastAsia="zh-CN"/>
              </w:rPr>
              <m:t>l,v</m:t>
            </m:r>
          </m:sup>
        </m:sSubSup>
      </m:oMath>
      <w:r w:rsidRPr="00806161">
        <w:rPr>
          <w:b/>
          <w:bCs/>
          <w:sz w:val="22"/>
          <w:szCs w:val="22"/>
          <w:lang w:val="en-US" w:eastAsia="zh-CN"/>
        </w:rPr>
        <w:t xml:space="preserve"> or the sum of </w:t>
      </w:r>
      <m:oMath>
        <m:sSubSup>
          <m:sSubSupPr>
            <m:ctrlPr>
              <w:rPr>
                <w:rFonts w:ascii="Cambria Math" w:eastAsia="宋体" w:hAnsi="Cambria Math"/>
                <w:b/>
                <w:bCs/>
                <w:i/>
                <w:sz w:val="22"/>
                <w:szCs w:val="22"/>
                <w:lang w:eastAsia="zh-CN"/>
              </w:rPr>
            </m:ctrlPr>
          </m:sSubSupPr>
          <m:e>
            <m:r>
              <m:rPr>
                <m:sty m:val="bi"/>
              </m:rPr>
              <w:rPr>
                <w:rFonts w:ascii="Cambria Math" w:eastAsia="宋体" w:hAnsi="Cambria Math"/>
                <w:sz w:val="22"/>
                <w:szCs w:val="22"/>
                <w:lang w:eastAsia="zh-CN"/>
              </w:rPr>
              <m:t>d</m:t>
            </m:r>
          </m:e>
          <m:sub>
            <m:r>
              <m:rPr>
                <m:sty m:val="bi"/>
              </m:rPr>
              <w:rPr>
                <w:rFonts w:ascii="Cambria Math" w:eastAsia="宋体" w:hAnsi="Cambria Math"/>
                <w:sz w:val="22"/>
                <w:szCs w:val="22"/>
                <w:lang w:eastAsia="zh-CN"/>
              </w:rPr>
              <m:t>z</m:t>
            </m:r>
          </m:sub>
          <m:sup>
            <m:r>
              <m:rPr>
                <m:sty m:val="bi"/>
              </m:rPr>
              <w:rPr>
                <w:rFonts w:ascii="Cambria Math" w:eastAsia="宋体" w:hAnsi="Cambria Math"/>
                <w:sz w:val="22"/>
                <w:szCs w:val="22"/>
                <w:lang w:eastAsia="zh-CN"/>
              </w:rPr>
              <m:t>l,v</m:t>
            </m:r>
          </m:sup>
        </m:sSubSup>
      </m:oMath>
      <w:r w:rsidRPr="00806161">
        <w:rPr>
          <w:b/>
          <w:bCs/>
          <w:sz w:val="22"/>
          <w:szCs w:val="22"/>
          <w:lang w:val="en-US" w:eastAsia="zh-CN"/>
        </w:rPr>
        <w:t xml:space="preserve">   for </w:t>
      </w:r>
      <m:oMath>
        <m:r>
          <m:rPr>
            <m:sty m:val="bi"/>
          </m:rPr>
          <w:rPr>
            <w:rFonts w:ascii="Cambria Math" w:hAnsi="Cambria Math"/>
            <w:sz w:val="22"/>
            <w:szCs w:val="22"/>
            <w:lang w:val="en-US" w:eastAsia="zh-CN"/>
          </w:rPr>
          <m:t>l</m:t>
        </m:r>
        <m:r>
          <m:rPr>
            <m:sty m:val="bi"/>
          </m:rPr>
          <w:rPr>
            <w:rFonts w:ascii="Cambria Math" w:eastAsia="宋体" w:hAnsi="Cambria Math"/>
            <w:sz w:val="22"/>
            <w:szCs w:val="22"/>
            <w:lang w:val="en-US" w:eastAsia="zh-CN"/>
          </w:rPr>
          <m:t xml:space="preserve">=0, …,v-1 </m:t>
        </m:r>
      </m:oMath>
      <w:r w:rsidR="000E6771" w:rsidRPr="00806161">
        <w:rPr>
          <w:rFonts w:eastAsia="宋体" w:hint="eastAsia"/>
          <w:b/>
          <w:bCs/>
          <w:sz w:val="22"/>
          <w:szCs w:val="22"/>
          <w:lang w:val="en-US" w:eastAsia="zh-CN"/>
        </w:rPr>
        <w:t>i</w:t>
      </w:r>
      <w:r w:rsidRPr="00806161">
        <w:rPr>
          <w:b/>
          <w:bCs/>
          <w:sz w:val="22"/>
          <w:szCs w:val="22"/>
          <w:lang w:val="en-US" w:eastAsia="zh-CN"/>
        </w:rPr>
        <w:t xml:space="preserve">n CSI Part 1, and the UE uses the configured </w:t>
      </w:r>
      <m:oMath>
        <m:sSup>
          <m:sSupPr>
            <m:ctrlPr>
              <w:rPr>
                <w:rFonts w:ascii="Cambria Math" w:eastAsia="宋体" w:hAnsi="Cambria Math"/>
                <w:b/>
                <w:bCs/>
                <w:i/>
                <w:sz w:val="22"/>
                <w:szCs w:val="22"/>
                <w:lang w:eastAsia="zh-CN"/>
              </w:rPr>
            </m:ctrlPr>
          </m:sSupPr>
          <m:e>
            <m:r>
              <m:rPr>
                <m:sty m:val="bi"/>
              </m:rPr>
              <w:rPr>
                <w:rFonts w:ascii="Cambria Math" w:eastAsia="宋体" w:hAnsi="Cambria Math"/>
                <w:sz w:val="22"/>
                <w:szCs w:val="22"/>
                <w:lang w:eastAsia="zh-CN"/>
              </w:rPr>
              <m:t>Q</m:t>
            </m:r>
          </m:e>
          <m:sup>
            <m:r>
              <m:rPr>
                <m:sty m:val="bi"/>
              </m:rPr>
              <w:rPr>
                <w:rFonts w:ascii="Cambria Math" w:eastAsia="宋体" w:hAnsi="Cambria Math"/>
                <w:sz w:val="22"/>
                <w:szCs w:val="22"/>
                <w:lang w:eastAsia="zh-CN"/>
              </w:rPr>
              <m:t>l,v</m:t>
            </m:r>
          </m:sup>
        </m:sSup>
      </m:oMath>
      <w:r w:rsidRPr="00806161">
        <w:rPr>
          <w:b/>
          <w:bCs/>
          <w:sz w:val="22"/>
          <w:szCs w:val="22"/>
          <w:lang w:val="en-US" w:eastAsia="zh-CN"/>
        </w:rPr>
        <w:t xml:space="preserve"> values to generate the CSI feedback. </w:t>
      </w:r>
    </w:p>
    <w:p w14:paraId="34CECC5A" w14:textId="24CDC10A" w:rsidR="00D3768E" w:rsidRPr="00806161" w:rsidRDefault="00D3768E" w:rsidP="004E4A74">
      <w:pPr>
        <w:pStyle w:val="aff9"/>
        <w:numPr>
          <w:ilvl w:val="2"/>
          <w:numId w:val="38"/>
        </w:numPr>
        <w:spacing w:after="0"/>
        <w:ind w:leftChars="0" w:hanging="442"/>
        <w:rPr>
          <w:b/>
          <w:bCs/>
          <w:sz w:val="22"/>
          <w:szCs w:val="22"/>
          <w:lang w:val="en-US" w:eastAsia="zh-CN"/>
        </w:rPr>
      </w:pPr>
      <w:r w:rsidRPr="00806161">
        <w:rPr>
          <w:b/>
          <w:bCs/>
          <w:sz w:val="22"/>
          <w:szCs w:val="22"/>
          <w:lang w:val="en-US" w:eastAsia="zh-CN"/>
        </w:rPr>
        <w:lastRenderedPageBreak/>
        <w:t xml:space="preserve">Note: Due to the CSI omission, the reported </w:t>
      </w:r>
      <m:oMath>
        <m:sSubSup>
          <m:sSubSupPr>
            <m:ctrlPr>
              <w:rPr>
                <w:rFonts w:ascii="Cambria Math" w:eastAsia="宋体" w:hAnsi="Cambria Math"/>
                <w:b/>
                <w:bCs/>
                <w:i/>
                <w:sz w:val="22"/>
                <w:szCs w:val="22"/>
                <w:lang w:eastAsia="zh-CN"/>
              </w:rPr>
            </m:ctrlPr>
          </m:sSubSupPr>
          <m:e>
            <m:r>
              <m:rPr>
                <m:sty m:val="bi"/>
              </m:rPr>
              <w:rPr>
                <w:rFonts w:ascii="Cambria Math" w:eastAsia="宋体" w:hAnsi="Cambria Math"/>
                <w:sz w:val="22"/>
                <w:szCs w:val="22"/>
                <w:lang w:eastAsia="zh-CN"/>
              </w:rPr>
              <m:t>d</m:t>
            </m:r>
          </m:e>
          <m:sub>
            <m:r>
              <m:rPr>
                <m:sty m:val="bi"/>
              </m:rPr>
              <w:rPr>
                <w:rFonts w:ascii="Cambria Math" w:eastAsia="宋体" w:hAnsi="Cambria Math"/>
                <w:sz w:val="22"/>
                <w:szCs w:val="22"/>
                <w:lang w:eastAsia="zh-CN"/>
              </w:rPr>
              <m:t>z</m:t>
            </m:r>
          </m:sub>
          <m:sup>
            <m:r>
              <m:rPr>
                <m:sty m:val="bi"/>
              </m:rPr>
              <w:rPr>
                <w:rFonts w:ascii="Cambria Math" w:eastAsia="宋体" w:hAnsi="Cambria Math"/>
                <w:sz w:val="22"/>
                <w:szCs w:val="22"/>
                <w:lang w:eastAsia="zh-CN"/>
              </w:rPr>
              <m:t>l,v</m:t>
            </m:r>
          </m:sup>
        </m:sSubSup>
      </m:oMath>
      <w:r w:rsidRPr="00806161">
        <w:rPr>
          <w:b/>
          <w:bCs/>
          <w:sz w:val="22"/>
          <w:szCs w:val="22"/>
          <w:lang w:val="en-US" w:eastAsia="zh-CN"/>
        </w:rPr>
        <w:t xml:space="preserve"> can be smaller than the configured value.</w:t>
      </w:r>
    </w:p>
    <w:p w14:paraId="7C8259F4" w14:textId="77777777" w:rsidR="00D3768E" w:rsidRPr="001A0309" w:rsidRDefault="00D3768E" w:rsidP="004E4A74">
      <w:pPr>
        <w:pStyle w:val="aff9"/>
        <w:numPr>
          <w:ilvl w:val="1"/>
          <w:numId w:val="37"/>
        </w:numPr>
        <w:spacing w:after="0"/>
        <w:ind w:leftChars="0" w:hanging="442"/>
        <w:rPr>
          <w:b/>
          <w:bCs/>
          <w:sz w:val="22"/>
          <w:szCs w:val="22"/>
          <w:lang w:val="en-US" w:eastAsia="zh-CN"/>
        </w:rPr>
      </w:pPr>
      <w:r w:rsidRPr="001A0309">
        <w:rPr>
          <w:b/>
          <w:bCs/>
          <w:sz w:val="22"/>
          <w:szCs w:val="22"/>
          <w:lang w:val="en-US" w:eastAsia="zh-CN"/>
        </w:rPr>
        <w:t>In CSI Part 2</w:t>
      </w:r>
    </w:p>
    <w:p w14:paraId="2FC1EDDD" w14:textId="77777777" w:rsidR="00D3768E" w:rsidRPr="00806161" w:rsidRDefault="00D3768E" w:rsidP="004E4A74">
      <w:pPr>
        <w:pStyle w:val="aff9"/>
        <w:numPr>
          <w:ilvl w:val="2"/>
          <w:numId w:val="39"/>
        </w:numPr>
        <w:spacing w:after="0"/>
        <w:ind w:leftChars="0" w:hanging="442"/>
        <w:rPr>
          <w:b/>
          <w:bCs/>
          <w:sz w:val="22"/>
          <w:szCs w:val="22"/>
          <w:lang w:val="en-US" w:eastAsia="zh-CN"/>
        </w:rPr>
      </w:pPr>
      <w:r w:rsidRPr="00806161">
        <w:rPr>
          <w:b/>
          <w:bCs/>
          <w:sz w:val="22"/>
          <w:szCs w:val="22"/>
          <w:lang w:val="en-US" w:eastAsia="zh-CN"/>
        </w:rPr>
        <w:t>If necessary, UE reports how many or which scalars in the latent message are reported for each layer.</w:t>
      </w:r>
    </w:p>
    <w:p w14:paraId="3DCEF374" w14:textId="7F70BB5B" w:rsidR="00D3768E" w:rsidRPr="000903A5" w:rsidRDefault="00D3768E" w:rsidP="004E4A74">
      <w:pPr>
        <w:pStyle w:val="aff9"/>
        <w:numPr>
          <w:ilvl w:val="2"/>
          <w:numId w:val="39"/>
        </w:numPr>
        <w:spacing w:after="0"/>
        <w:ind w:leftChars="0" w:hanging="442"/>
        <w:rPr>
          <w:b/>
          <w:bCs/>
          <w:sz w:val="22"/>
          <w:szCs w:val="22"/>
          <w:lang w:val="en-US" w:eastAsia="zh-CN"/>
        </w:rPr>
      </w:pPr>
      <w:r w:rsidRPr="00806161">
        <w:rPr>
          <w:b/>
          <w:bCs/>
          <w:sz w:val="22"/>
          <w:szCs w:val="22"/>
          <w:lang w:val="en-US" w:eastAsia="zh-CN"/>
        </w:rPr>
        <w:t xml:space="preserve">UE reports </w:t>
      </w:r>
      <m:oMath>
        <m:sSubSup>
          <m:sSubSupPr>
            <m:ctrlPr>
              <w:rPr>
                <w:rFonts w:ascii="Cambria Math" w:eastAsia="宋体" w:hAnsi="Cambria Math"/>
                <w:b/>
                <w:bCs/>
                <w:i/>
                <w:sz w:val="22"/>
                <w:szCs w:val="22"/>
                <w:lang w:eastAsia="zh-CN"/>
              </w:rPr>
            </m:ctrlPr>
          </m:sSubSupPr>
          <m:e>
            <m:r>
              <m:rPr>
                <m:sty m:val="bi"/>
              </m:rPr>
              <w:rPr>
                <w:rFonts w:ascii="Cambria Math" w:eastAsia="宋体" w:hAnsi="Cambria Math"/>
                <w:sz w:val="22"/>
                <w:szCs w:val="22"/>
                <w:lang w:eastAsia="zh-CN"/>
              </w:rPr>
              <m:t>d</m:t>
            </m:r>
          </m:e>
          <m:sub>
            <m:r>
              <m:rPr>
                <m:sty m:val="bi"/>
              </m:rPr>
              <w:rPr>
                <w:rFonts w:ascii="Cambria Math" w:eastAsia="宋体" w:hAnsi="Cambria Math"/>
                <w:sz w:val="22"/>
                <w:szCs w:val="22"/>
                <w:lang w:eastAsia="zh-CN"/>
              </w:rPr>
              <m:t>z</m:t>
            </m:r>
          </m:sub>
          <m:sup>
            <m:r>
              <m:rPr>
                <m:sty m:val="bi"/>
              </m:rPr>
              <w:rPr>
                <w:rFonts w:ascii="Cambria Math" w:eastAsia="宋体" w:hAnsi="Cambria Math"/>
                <w:sz w:val="22"/>
                <w:szCs w:val="22"/>
                <w:lang w:eastAsia="zh-CN"/>
              </w:rPr>
              <m:t>l,v</m:t>
            </m:r>
          </m:sup>
        </m:sSubSup>
        <m:r>
          <m:rPr>
            <m:sty m:val="bi"/>
          </m:rPr>
          <w:rPr>
            <w:rFonts w:ascii="Cambria Math" w:eastAsia="宋体" w:hAnsi="Cambria Math"/>
            <w:sz w:val="22"/>
            <w:szCs w:val="22"/>
            <w:lang w:eastAsia="zh-CN"/>
          </w:rPr>
          <m:t>×</m:t>
        </m:r>
        <m:sSup>
          <m:sSupPr>
            <m:ctrlPr>
              <w:rPr>
                <w:rFonts w:ascii="Cambria Math" w:eastAsia="宋体" w:hAnsi="Cambria Math"/>
                <w:b/>
                <w:bCs/>
                <w:i/>
                <w:sz w:val="22"/>
                <w:szCs w:val="22"/>
                <w:lang w:eastAsia="zh-CN"/>
              </w:rPr>
            </m:ctrlPr>
          </m:sSupPr>
          <m:e>
            <m:r>
              <m:rPr>
                <m:sty m:val="bi"/>
              </m:rPr>
              <w:rPr>
                <w:rFonts w:ascii="Cambria Math" w:eastAsia="宋体" w:hAnsi="Cambria Math"/>
                <w:sz w:val="22"/>
                <w:szCs w:val="22"/>
                <w:lang w:eastAsia="zh-CN"/>
              </w:rPr>
              <m:t>Q</m:t>
            </m:r>
          </m:e>
          <m:sup>
            <m:r>
              <m:rPr>
                <m:sty m:val="bi"/>
              </m:rPr>
              <w:rPr>
                <w:rFonts w:ascii="Cambria Math" w:eastAsia="宋体" w:hAnsi="Cambria Math"/>
                <w:sz w:val="22"/>
                <w:szCs w:val="22"/>
                <w:lang w:eastAsia="zh-CN"/>
              </w:rPr>
              <m:t>l,v</m:t>
            </m:r>
          </m:sup>
        </m:sSup>
      </m:oMath>
      <w:r w:rsidRPr="00806161">
        <w:rPr>
          <w:b/>
          <w:bCs/>
          <w:sz w:val="22"/>
          <w:szCs w:val="22"/>
          <w:lang w:val="en-US" w:eastAsia="zh-CN"/>
        </w:rPr>
        <w:t xml:space="preserve"> bits as the quantized latent message for each layer.</w:t>
      </w:r>
    </w:p>
    <w:p w14:paraId="2EA3C05F" w14:textId="77777777" w:rsidR="000903A5" w:rsidRPr="00806161" w:rsidRDefault="000903A5" w:rsidP="000903A5">
      <w:pPr>
        <w:pStyle w:val="aff9"/>
        <w:spacing w:after="0"/>
        <w:ind w:leftChars="0" w:left="1320"/>
        <w:rPr>
          <w:b/>
          <w:bCs/>
          <w:sz w:val="22"/>
          <w:szCs w:val="22"/>
          <w:lang w:val="en-US" w:eastAsia="zh-CN"/>
        </w:rPr>
      </w:pPr>
    </w:p>
    <w:p w14:paraId="1C4B5BEF" w14:textId="77777777" w:rsidR="00805B52" w:rsidRDefault="00360AEB" w:rsidP="00805B52">
      <w:pPr>
        <w:keepNext/>
        <w:jc w:val="center"/>
      </w:pPr>
      <w:r>
        <w:rPr>
          <w:rFonts w:eastAsia="宋体"/>
          <w:noProof/>
          <w:sz w:val="22"/>
          <w:szCs w:val="22"/>
          <w:lang w:val="en-US" w:eastAsia="zh-CN"/>
        </w:rPr>
        <w:drawing>
          <wp:inline distT="0" distB="0" distL="0" distR="0" wp14:anchorId="0A8F9233" wp14:editId="72012CEE">
            <wp:extent cx="5729293" cy="1075033"/>
            <wp:effectExtent l="0" t="0" r="5080" b="0"/>
            <wp:docPr id="145317337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173373" name="图片 2"/>
                    <pic:cNvPicPr>
                      <a:picLocks noChangeAspect="1" noChangeArrowheads="1"/>
                    </pic:cNvPicPr>
                  </pic:nvPicPr>
                  <pic:blipFill>
                    <a:blip r:embed="rId11">
                      <a:extLst>
                        <a:ext uri="{96DAC541-7B7A-43D3-8B79-37D633B846F1}">
                          <asvg:svgBlip xmlns:asvg="http://schemas.microsoft.com/office/drawing/2016/SVG/main" r:embed="rId12"/>
                        </a:ext>
                      </a:extLst>
                    </a:blip>
                    <a:stretch>
                      <a:fillRect/>
                    </a:stretch>
                  </pic:blipFill>
                  <pic:spPr bwMode="auto">
                    <a:xfrm>
                      <a:off x="0" y="0"/>
                      <a:ext cx="5729293" cy="1075033"/>
                    </a:xfrm>
                    <a:prstGeom prst="rect">
                      <a:avLst/>
                    </a:prstGeom>
                  </pic:spPr>
                </pic:pic>
              </a:graphicData>
            </a:graphic>
          </wp:inline>
        </w:drawing>
      </w:r>
    </w:p>
    <w:p w14:paraId="2C9F3176" w14:textId="65D19078" w:rsidR="00E721AF" w:rsidRPr="003317F1" w:rsidRDefault="00805B52" w:rsidP="003317F1">
      <w:pPr>
        <w:pStyle w:val="af4"/>
        <w:jc w:val="center"/>
        <w:rPr>
          <w:rFonts w:eastAsia="宋体"/>
          <w:sz w:val="21"/>
          <w:szCs w:val="21"/>
          <w:lang w:val="en-US" w:eastAsia="zh-CN"/>
        </w:rPr>
      </w:pPr>
      <w:r w:rsidRPr="003317F1">
        <w:rPr>
          <w:sz w:val="22"/>
          <w:szCs w:val="18"/>
        </w:rPr>
        <w:t xml:space="preserve">Figure </w:t>
      </w:r>
      <w:r w:rsidRPr="003317F1">
        <w:rPr>
          <w:sz w:val="22"/>
          <w:szCs w:val="18"/>
        </w:rPr>
        <w:fldChar w:fldCharType="begin"/>
      </w:r>
      <w:r w:rsidRPr="003317F1">
        <w:rPr>
          <w:sz w:val="22"/>
          <w:szCs w:val="18"/>
        </w:rPr>
        <w:instrText xml:space="preserve"> SEQ Figure \* ARABIC </w:instrText>
      </w:r>
      <w:r w:rsidRPr="003317F1">
        <w:rPr>
          <w:sz w:val="22"/>
          <w:szCs w:val="18"/>
        </w:rPr>
        <w:fldChar w:fldCharType="separate"/>
      </w:r>
      <w:r w:rsidR="00267D16">
        <w:rPr>
          <w:noProof/>
          <w:sz w:val="22"/>
          <w:szCs w:val="18"/>
        </w:rPr>
        <w:t>1</w:t>
      </w:r>
      <w:r w:rsidRPr="003317F1">
        <w:rPr>
          <w:sz w:val="22"/>
          <w:szCs w:val="18"/>
        </w:rPr>
        <w:fldChar w:fldCharType="end"/>
      </w:r>
      <w:r w:rsidRPr="003317F1">
        <w:rPr>
          <w:rFonts w:eastAsia="宋体" w:hint="eastAsia"/>
          <w:sz w:val="22"/>
          <w:szCs w:val="18"/>
          <w:lang w:eastAsia="zh-CN"/>
        </w:rPr>
        <w:t xml:space="preserve">: Example of Part 1 and Part 2 CSI for </w:t>
      </w:r>
      <w:r w:rsidR="007B6791" w:rsidRPr="003317F1">
        <w:rPr>
          <w:rFonts w:eastAsia="宋体" w:hint="eastAsia"/>
          <w:sz w:val="22"/>
          <w:szCs w:val="18"/>
          <w:lang w:eastAsia="zh-CN"/>
        </w:rPr>
        <w:t>Type</w:t>
      </w:r>
      <w:r w:rsidR="00521901">
        <w:rPr>
          <w:rFonts w:eastAsia="宋体" w:hint="eastAsia"/>
          <w:sz w:val="22"/>
          <w:szCs w:val="18"/>
          <w:lang w:eastAsia="zh-CN"/>
        </w:rPr>
        <w:t xml:space="preserve"> </w:t>
      </w:r>
      <w:r w:rsidR="007B6791" w:rsidRPr="003317F1">
        <w:rPr>
          <w:rFonts w:eastAsia="宋体" w:hint="eastAsia"/>
          <w:sz w:val="22"/>
          <w:szCs w:val="18"/>
          <w:lang w:eastAsia="zh-CN"/>
        </w:rPr>
        <w:t>III CSI</w:t>
      </w:r>
    </w:p>
    <w:p w14:paraId="1946E28C" w14:textId="2133D81A" w:rsidR="00F47719" w:rsidRDefault="00DA3A97" w:rsidP="00F47719">
      <w:pPr>
        <w:rPr>
          <w:rFonts w:eastAsia="宋体"/>
          <w:b/>
          <w:bCs/>
          <w:sz w:val="22"/>
          <w:szCs w:val="18"/>
          <w:u w:val="single"/>
          <w:lang w:val="en-US" w:eastAsia="zh-CN"/>
        </w:rPr>
      </w:pPr>
      <w:r>
        <w:rPr>
          <w:rFonts w:eastAsia="宋体" w:hint="eastAsia"/>
          <w:b/>
          <w:bCs/>
          <w:sz w:val="22"/>
          <w:szCs w:val="18"/>
          <w:u w:val="single"/>
          <w:lang w:val="en-US" w:eastAsia="zh-CN"/>
        </w:rPr>
        <w:t>CSI omission</w:t>
      </w:r>
    </w:p>
    <w:p w14:paraId="1A988788" w14:textId="6C77DB47" w:rsidR="001D4D15" w:rsidRPr="001D4D15" w:rsidRDefault="00FF126C" w:rsidP="00FF126C">
      <w:pPr>
        <w:ind w:firstLineChars="200" w:firstLine="440"/>
        <w:rPr>
          <w:rFonts w:eastAsia="宋体"/>
          <w:sz w:val="22"/>
          <w:szCs w:val="18"/>
          <w:lang w:val="en-US" w:eastAsia="zh-CN"/>
        </w:rPr>
      </w:pPr>
      <w:r>
        <w:rPr>
          <w:rFonts w:eastAsia="宋体" w:hint="eastAsia"/>
          <w:sz w:val="22"/>
          <w:szCs w:val="18"/>
          <w:lang w:val="en-US" w:eastAsia="zh-CN"/>
        </w:rPr>
        <w:t xml:space="preserve">For the payload size </w:t>
      </w:r>
      <w:r>
        <w:rPr>
          <w:rFonts w:eastAsia="宋体"/>
          <w:sz w:val="22"/>
          <w:szCs w:val="18"/>
          <w:lang w:val="en-US" w:eastAsia="zh-CN"/>
        </w:rPr>
        <w:t>design</w:t>
      </w:r>
      <w:r>
        <w:rPr>
          <w:rFonts w:eastAsia="宋体" w:hint="eastAsia"/>
          <w:sz w:val="22"/>
          <w:szCs w:val="18"/>
          <w:lang w:val="en-US" w:eastAsia="zh-CN"/>
        </w:rPr>
        <w:t xml:space="preserve">, only </w:t>
      </w:r>
      <w:r>
        <w:rPr>
          <w:rFonts w:eastAsia="宋体"/>
          <w:sz w:val="22"/>
          <w:szCs w:val="18"/>
          <w:lang w:val="en-US" w:eastAsia="zh-CN"/>
        </w:rPr>
        <w:t>a limited number</w:t>
      </w:r>
      <w:r>
        <w:rPr>
          <w:rFonts w:eastAsia="宋体" w:hint="eastAsia"/>
          <w:sz w:val="22"/>
          <w:szCs w:val="18"/>
          <w:lang w:val="en-US" w:eastAsia="zh-CN"/>
        </w:rPr>
        <w:t xml:space="preserve"> of </w:t>
      </w:r>
      <w:r>
        <w:rPr>
          <w:rFonts w:eastAsia="宋体"/>
          <w:sz w:val="22"/>
          <w:szCs w:val="18"/>
          <w:lang w:val="en-US" w:eastAsia="zh-CN"/>
        </w:rPr>
        <w:t>parameter</w:t>
      </w:r>
      <w:r>
        <w:rPr>
          <w:rFonts w:eastAsia="宋体" w:hint="eastAsia"/>
          <w:sz w:val="22"/>
          <w:szCs w:val="18"/>
          <w:lang w:val="en-US" w:eastAsia="zh-CN"/>
        </w:rPr>
        <w:t xml:space="preserve"> combinations are </w:t>
      </w:r>
      <w:r>
        <w:rPr>
          <w:rFonts w:eastAsia="宋体"/>
          <w:sz w:val="22"/>
          <w:szCs w:val="18"/>
          <w:lang w:val="en-US" w:eastAsia="zh-CN"/>
        </w:rPr>
        <w:t xml:space="preserve">considered, as AI/ML models are typically </w:t>
      </w:r>
      <w:r w:rsidR="001D4D15" w:rsidRPr="001D4D15">
        <w:rPr>
          <w:rFonts w:eastAsia="宋体"/>
          <w:sz w:val="22"/>
          <w:szCs w:val="18"/>
          <w:lang w:val="en-US" w:eastAsia="zh-CN"/>
        </w:rPr>
        <w:t>trained to accept a limited number of parameter combinations.</w:t>
      </w:r>
      <w:r>
        <w:rPr>
          <w:rFonts w:eastAsia="宋体" w:hint="eastAsia"/>
          <w:sz w:val="22"/>
          <w:szCs w:val="18"/>
          <w:lang w:val="en-US" w:eastAsia="zh-CN"/>
        </w:rPr>
        <w:t xml:space="preserve"> The same constraint is also applied to the </w:t>
      </w:r>
      <w:r>
        <w:rPr>
          <w:rFonts w:eastAsia="宋体"/>
          <w:sz w:val="22"/>
          <w:szCs w:val="18"/>
          <w:lang w:val="en-US" w:eastAsia="zh-CN"/>
        </w:rPr>
        <w:t>omission of CSI</w:t>
      </w:r>
      <w:r>
        <w:rPr>
          <w:rFonts w:eastAsia="宋体" w:hint="eastAsia"/>
          <w:sz w:val="22"/>
          <w:szCs w:val="18"/>
          <w:lang w:val="en-US" w:eastAsia="zh-CN"/>
        </w:rPr>
        <w:t xml:space="preserve">. If the CSI </w:t>
      </w:r>
      <w:r>
        <w:rPr>
          <w:rFonts w:eastAsia="宋体"/>
          <w:sz w:val="22"/>
          <w:szCs w:val="18"/>
          <w:lang w:val="en-US" w:eastAsia="zh-CN"/>
        </w:rPr>
        <w:t>payload</w:t>
      </w:r>
      <w:r>
        <w:rPr>
          <w:rFonts w:eastAsia="宋体" w:hint="eastAsia"/>
          <w:sz w:val="22"/>
          <w:szCs w:val="18"/>
          <w:lang w:val="en-US" w:eastAsia="zh-CN"/>
        </w:rPr>
        <w:t xml:space="preserve"> </w:t>
      </w:r>
      <w:r>
        <w:rPr>
          <w:rFonts w:eastAsia="宋体"/>
          <w:sz w:val="22"/>
          <w:szCs w:val="18"/>
          <w:lang w:val="en-US" w:eastAsia="zh-CN"/>
        </w:rPr>
        <w:t>afte</w:t>
      </w:r>
      <w:r>
        <w:rPr>
          <w:rFonts w:eastAsia="宋体" w:hint="eastAsia"/>
          <w:sz w:val="22"/>
          <w:szCs w:val="18"/>
          <w:lang w:val="en-US" w:eastAsia="zh-CN"/>
        </w:rPr>
        <w:t xml:space="preserve">r the omission is based on a parameter combination that is not used for the training, there will be </w:t>
      </w:r>
      <w:r>
        <w:rPr>
          <w:rFonts w:eastAsia="宋体"/>
          <w:sz w:val="22"/>
          <w:szCs w:val="18"/>
          <w:lang w:val="en-US" w:eastAsia="zh-CN"/>
        </w:rPr>
        <w:t xml:space="preserve">a </w:t>
      </w:r>
      <w:r>
        <w:rPr>
          <w:rFonts w:eastAsia="宋体" w:hint="eastAsia"/>
          <w:sz w:val="22"/>
          <w:szCs w:val="18"/>
          <w:lang w:val="en-US" w:eastAsia="zh-CN"/>
        </w:rPr>
        <w:t>significant performance loss. Therefore,</w:t>
      </w:r>
      <w:r w:rsidR="001D4D15" w:rsidRPr="001D4D15">
        <w:rPr>
          <w:rFonts w:eastAsia="宋体"/>
          <w:sz w:val="22"/>
          <w:szCs w:val="18"/>
          <w:lang w:val="en-US" w:eastAsia="zh-CN"/>
        </w:rPr>
        <w:t xml:space="preserve"> the CSI payload after the omission should be equivalent to a supported payload parameter combination.</w:t>
      </w:r>
      <w:r>
        <w:rPr>
          <w:rFonts w:eastAsia="宋体" w:hint="eastAsia"/>
          <w:sz w:val="22"/>
          <w:szCs w:val="18"/>
          <w:lang w:val="en-US" w:eastAsia="zh-CN"/>
        </w:rPr>
        <w:t xml:space="preserve"> We propose the parameter-combination-based CSI omissions to achieve it.</w:t>
      </w:r>
    </w:p>
    <w:p w14:paraId="68941D68" w14:textId="37EBA397" w:rsidR="001D4D15" w:rsidRPr="00FF126C" w:rsidRDefault="001D4D15" w:rsidP="00FF126C">
      <w:pPr>
        <w:rPr>
          <w:rFonts w:eastAsia="宋体"/>
          <w:sz w:val="22"/>
          <w:szCs w:val="18"/>
          <w:u w:val="single"/>
          <w:lang w:val="en-US" w:eastAsia="zh-CN"/>
        </w:rPr>
      </w:pPr>
      <w:r w:rsidRPr="00267D16">
        <w:rPr>
          <w:rFonts w:eastAsia="宋体"/>
          <w:b/>
          <w:bCs/>
          <w:sz w:val="22"/>
          <w:szCs w:val="18"/>
          <w:u w:val="single"/>
          <w:lang w:val="en-US" w:eastAsia="zh-CN"/>
        </w:rPr>
        <w:t>Proposal</w:t>
      </w:r>
      <w:r w:rsidR="00FF126C" w:rsidRPr="00267D16">
        <w:rPr>
          <w:rFonts w:eastAsia="宋体" w:hint="eastAsia"/>
          <w:b/>
          <w:bCs/>
          <w:sz w:val="22"/>
          <w:szCs w:val="18"/>
          <w:u w:val="single"/>
          <w:lang w:val="en-US" w:eastAsia="zh-CN"/>
        </w:rPr>
        <w:t xml:space="preserve"> </w:t>
      </w:r>
      <w:r w:rsidR="00E56C8F" w:rsidRPr="00267D16">
        <w:rPr>
          <w:rFonts w:eastAsia="宋体" w:hint="eastAsia"/>
          <w:b/>
          <w:bCs/>
          <w:sz w:val="22"/>
          <w:szCs w:val="18"/>
          <w:u w:val="single"/>
          <w:lang w:val="en-US" w:eastAsia="zh-CN"/>
        </w:rPr>
        <w:t>7</w:t>
      </w:r>
    </w:p>
    <w:p w14:paraId="1539170B" w14:textId="77777777" w:rsidR="001D4D15" w:rsidRPr="001D4D15" w:rsidRDefault="001D4D15" w:rsidP="004E4A74">
      <w:pPr>
        <w:numPr>
          <w:ilvl w:val="0"/>
          <w:numId w:val="49"/>
        </w:numPr>
        <w:rPr>
          <w:rFonts w:eastAsia="宋体"/>
          <w:sz w:val="22"/>
          <w:szCs w:val="18"/>
          <w:lang w:val="en-US" w:eastAsia="zh-CN"/>
        </w:rPr>
      </w:pPr>
      <w:r w:rsidRPr="001D4D15">
        <w:rPr>
          <w:rFonts w:eastAsia="宋体"/>
          <w:b/>
          <w:bCs/>
          <w:sz w:val="22"/>
          <w:szCs w:val="18"/>
          <w:lang w:val="en-US" w:eastAsia="zh-CN"/>
        </w:rPr>
        <w:t>Support the parameter combination-based CSI omissions.</w:t>
      </w:r>
    </w:p>
    <w:p w14:paraId="4A35C8ED" w14:textId="77777777" w:rsidR="001D4D15" w:rsidRPr="001D4D15" w:rsidRDefault="001D4D15" w:rsidP="004E4A74">
      <w:pPr>
        <w:numPr>
          <w:ilvl w:val="1"/>
          <w:numId w:val="50"/>
        </w:numPr>
        <w:rPr>
          <w:rFonts w:eastAsia="宋体"/>
          <w:sz w:val="22"/>
          <w:szCs w:val="18"/>
          <w:lang w:val="en-US" w:eastAsia="zh-CN"/>
        </w:rPr>
      </w:pPr>
      <w:r w:rsidRPr="001D4D15">
        <w:rPr>
          <w:rFonts w:eastAsia="宋体"/>
          <w:b/>
          <w:bCs/>
          <w:sz w:val="22"/>
          <w:szCs w:val="18"/>
          <w:lang w:val="en-US" w:eastAsia="zh-CN"/>
        </w:rPr>
        <w:t>The CSI payload can be truncated by selecting a shorter length of latent message and/or a lower quantization bit width from the specified parameter combinations.</w:t>
      </w:r>
    </w:p>
    <w:p w14:paraId="0C6A1454" w14:textId="6D083F94" w:rsidR="001D4D15" w:rsidRPr="001D4D15" w:rsidRDefault="001D4D15" w:rsidP="004E4A74">
      <w:pPr>
        <w:numPr>
          <w:ilvl w:val="1"/>
          <w:numId w:val="50"/>
        </w:numPr>
        <w:rPr>
          <w:rFonts w:eastAsia="宋体"/>
          <w:sz w:val="22"/>
          <w:szCs w:val="18"/>
          <w:lang w:val="en-US" w:eastAsia="zh-CN"/>
        </w:rPr>
      </w:pPr>
      <w:r w:rsidRPr="001D4D15">
        <w:rPr>
          <w:rFonts w:eastAsia="宋体"/>
          <w:b/>
          <w:bCs/>
          <w:sz w:val="22"/>
          <w:szCs w:val="18"/>
          <w:lang w:val="en-US" w:eastAsia="zh-CN"/>
        </w:rPr>
        <w:t xml:space="preserve">In case </w:t>
      </w:r>
      <w:r w:rsidR="00FF126C">
        <w:rPr>
          <w:rFonts w:eastAsia="宋体"/>
          <w:b/>
          <w:bCs/>
          <w:sz w:val="22"/>
          <w:szCs w:val="18"/>
          <w:lang w:val="en-US" w:eastAsia="zh-CN"/>
        </w:rPr>
        <w:t xml:space="preserve">of </w:t>
      </w:r>
      <w:r w:rsidRPr="001D4D15">
        <w:rPr>
          <w:rFonts w:eastAsia="宋体"/>
          <w:b/>
          <w:bCs/>
          <w:sz w:val="22"/>
          <w:szCs w:val="18"/>
          <w:lang w:val="en-US" w:eastAsia="zh-CN"/>
        </w:rPr>
        <w:t xml:space="preserve">no candidate selection for both latent message length and bit width, layer-based CSI omission can be considered. </w:t>
      </w:r>
    </w:p>
    <w:p w14:paraId="7D628408" w14:textId="09133877" w:rsidR="009558CB" w:rsidRPr="009558CB" w:rsidRDefault="009558CB" w:rsidP="009558CB">
      <w:pPr>
        <w:pStyle w:val="7"/>
        <w:numPr>
          <w:ilvl w:val="1"/>
          <w:numId w:val="5"/>
        </w:numPr>
        <w:rPr>
          <w:rFonts w:eastAsia="宋体"/>
          <w:b/>
          <w:bCs/>
          <w:lang w:val="en-US" w:eastAsia="zh-CN"/>
        </w:rPr>
      </w:pPr>
      <w:r w:rsidRPr="009558CB">
        <w:rPr>
          <w:rFonts w:eastAsia="宋体" w:hint="eastAsia"/>
          <w:b/>
          <w:bCs/>
          <w:lang w:val="en-US" w:eastAsia="zh-CN"/>
        </w:rPr>
        <w:t xml:space="preserve">CSI processing </w:t>
      </w:r>
      <w:r w:rsidRPr="009558CB">
        <w:rPr>
          <w:rFonts w:eastAsia="宋体"/>
          <w:b/>
          <w:bCs/>
          <w:lang w:val="en-US" w:eastAsia="zh-CN"/>
        </w:rPr>
        <w:t>criteria</w:t>
      </w:r>
      <w:r w:rsidRPr="009558CB">
        <w:rPr>
          <w:rFonts w:eastAsia="宋体" w:hint="eastAsia"/>
          <w:b/>
          <w:bCs/>
          <w:lang w:val="en-US" w:eastAsia="zh-CN"/>
        </w:rPr>
        <w:t xml:space="preserve"> and timeline</w:t>
      </w:r>
    </w:p>
    <w:p w14:paraId="08FD7928" w14:textId="77777777" w:rsidR="00BA2577" w:rsidRPr="00D0026D" w:rsidRDefault="00BA2577" w:rsidP="00BA2577">
      <w:pPr>
        <w:rPr>
          <w:rFonts w:eastAsia="宋体"/>
          <w:sz w:val="22"/>
          <w:szCs w:val="18"/>
          <w:lang w:val="en-US" w:eastAsia="zh-CN"/>
        </w:rPr>
      </w:pPr>
      <w:r w:rsidRPr="00D0026D">
        <w:rPr>
          <w:rFonts w:eastAsia="宋体"/>
          <w:b/>
          <w:bCs/>
          <w:sz w:val="22"/>
          <w:szCs w:val="18"/>
          <w:u w:val="single"/>
          <w:lang w:val="en-US" w:eastAsia="zh-CN"/>
        </w:rPr>
        <w:t>CPU/APU occupation and timeline relaxation</w:t>
      </w:r>
    </w:p>
    <w:p w14:paraId="6F900A14" w14:textId="65DD7E6E" w:rsidR="001003D0" w:rsidRDefault="00BA2577" w:rsidP="001003D0">
      <w:pPr>
        <w:ind w:firstLineChars="200" w:firstLine="440"/>
        <w:rPr>
          <w:rFonts w:eastAsia="宋体"/>
          <w:sz w:val="22"/>
          <w:szCs w:val="18"/>
          <w:lang w:val="en-US" w:eastAsia="zh-CN"/>
        </w:rPr>
      </w:pPr>
      <w:r w:rsidRPr="00D0026D">
        <w:rPr>
          <w:rFonts w:eastAsia="宋体"/>
          <w:sz w:val="22"/>
          <w:szCs w:val="18"/>
          <w:lang w:val="en-US" w:eastAsia="zh-CN"/>
        </w:rPr>
        <w:t>During the Rel-19 AI/ML discussions, APU</w:t>
      </w:r>
      <w:r w:rsidR="00B301FD">
        <w:rPr>
          <w:rFonts w:eastAsia="宋体" w:hint="eastAsia"/>
          <w:sz w:val="22"/>
          <w:szCs w:val="18"/>
          <w:lang w:val="en-US" w:eastAsia="zh-CN"/>
        </w:rPr>
        <w:t>s (i.e., CPU,2 and CPU,3)</w:t>
      </w:r>
      <w:r w:rsidRPr="00D0026D">
        <w:rPr>
          <w:rFonts w:eastAsia="宋体"/>
          <w:sz w:val="22"/>
          <w:szCs w:val="18"/>
          <w:lang w:val="en-US" w:eastAsia="zh-CN"/>
        </w:rPr>
        <w:t xml:space="preserve"> </w:t>
      </w:r>
      <w:r w:rsidR="00B301FD">
        <w:rPr>
          <w:rFonts w:eastAsia="宋体" w:hint="eastAsia"/>
          <w:sz w:val="22"/>
          <w:szCs w:val="18"/>
          <w:lang w:val="en-US" w:eastAsia="zh-CN"/>
        </w:rPr>
        <w:t>are</w:t>
      </w:r>
      <w:r w:rsidRPr="00D0026D">
        <w:rPr>
          <w:rFonts w:eastAsia="宋体"/>
          <w:sz w:val="22"/>
          <w:szCs w:val="18"/>
          <w:lang w:val="en-US" w:eastAsia="zh-CN"/>
        </w:rPr>
        <w:t xml:space="preserve"> introduced as </w:t>
      </w:r>
      <w:r w:rsidR="00B301FD">
        <w:rPr>
          <w:rFonts w:eastAsia="宋体" w:hint="eastAsia"/>
          <w:sz w:val="22"/>
          <w:szCs w:val="18"/>
          <w:lang w:val="en-US" w:eastAsia="zh-CN"/>
        </w:rPr>
        <w:t xml:space="preserve">the </w:t>
      </w:r>
      <w:r w:rsidRPr="00D0026D">
        <w:rPr>
          <w:rFonts w:eastAsia="宋体"/>
          <w:sz w:val="22"/>
          <w:szCs w:val="18"/>
          <w:lang w:val="en-US" w:eastAsia="zh-CN"/>
        </w:rPr>
        <w:t>resource pool</w:t>
      </w:r>
      <w:r w:rsidR="00B301FD">
        <w:rPr>
          <w:rFonts w:eastAsia="宋体" w:hint="eastAsia"/>
          <w:sz w:val="22"/>
          <w:szCs w:val="18"/>
          <w:lang w:val="en-US" w:eastAsia="zh-CN"/>
        </w:rPr>
        <w:t>s</w:t>
      </w:r>
      <w:r w:rsidRPr="00D0026D">
        <w:rPr>
          <w:rFonts w:eastAsia="宋体"/>
          <w:sz w:val="22"/>
          <w:szCs w:val="18"/>
          <w:lang w:val="en-US" w:eastAsia="zh-CN"/>
        </w:rPr>
        <w:t xml:space="preserve"> to reflect the UE AI/ML processing capability.</w:t>
      </w:r>
      <w:r w:rsidR="006E3BC9">
        <w:rPr>
          <w:rFonts w:eastAsia="宋体" w:hint="eastAsia"/>
          <w:sz w:val="22"/>
          <w:szCs w:val="18"/>
          <w:lang w:val="en-US" w:eastAsia="zh-CN"/>
        </w:rPr>
        <w:t xml:space="preserve"> </w:t>
      </w:r>
      <w:r w:rsidR="00C92AEF">
        <w:rPr>
          <w:rFonts w:eastAsia="宋体" w:hint="eastAsia"/>
          <w:sz w:val="22"/>
          <w:szCs w:val="18"/>
          <w:lang w:val="en-US" w:eastAsia="zh-CN"/>
        </w:rPr>
        <w:t xml:space="preserve">For CSI-related use cases (beam </w:t>
      </w:r>
      <w:r w:rsidR="00C92AEF">
        <w:rPr>
          <w:rFonts w:eastAsia="宋体"/>
          <w:sz w:val="22"/>
          <w:szCs w:val="18"/>
          <w:lang w:val="en-US" w:eastAsia="zh-CN"/>
        </w:rPr>
        <w:t>management</w:t>
      </w:r>
      <w:r w:rsidR="00C92AEF">
        <w:rPr>
          <w:rFonts w:eastAsia="宋体" w:hint="eastAsia"/>
          <w:sz w:val="22"/>
          <w:szCs w:val="18"/>
          <w:lang w:val="en-US" w:eastAsia="zh-CN"/>
        </w:rPr>
        <w:t xml:space="preserve"> and CSI prediction), </w:t>
      </w:r>
      <w:r w:rsidR="003E02C3">
        <w:rPr>
          <w:rFonts w:eastAsia="宋体"/>
          <w:sz w:val="22"/>
          <w:szCs w:val="18"/>
          <w:lang w:val="en-US" w:eastAsia="zh-CN"/>
        </w:rPr>
        <w:t xml:space="preserve">the UE reports the occupancy </w:t>
      </w:r>
      <w:r w:rsidR="00B301FD">
        <w:rPr>
          <w:rFonts w:eastAsia="宋体" w:hint="eastAsia"/>
          <w:sz w:val="22"/>
          <w:szCs w:val="18"/>
          <w:lang w:val="en-US" w:eastAsia="zh-CN"/>
        </w:rPr>
        <w:t xml:space="preserve">number </w:t>
      </w:r>
      <w:r w:rsidR="003E02C3">
        <w:rPr>
          <w:rFonts w:eastAsia="宋体"/>
          <w:sz w:val="22"/>
          <w:szCs w:val="18"/>
          <w:lang w:val="en-US" w:eastAsia="zh-CN"/>
        </w:rPr>
        <w:t>o</w:t>
      </w:r>
      <w:r w:rsidR="00B301FD">
        <w:rPr>
          <w:rFonts w:eastAsia="宋体" w:hint="eastAsia"/>
          <w:sz w:val="22"/>
          <w:szCs w:val="18"/>
          <w:lang w:val="en-US" w:eastAsia="zh-CN"/>
        </w:rPr>
        <w:t>f one of the APUs and</w:t>
      </w:r>
      <w:r w:rsidRPr="00D0026D">
        <w:rPr>
          <w:rFonts w:eastAsia="宋体"/>
          <w:sz w:val="22"/>
          <w:szCs w:val="18"/>
          <w:lang w:val="en-US" w:eastAsia="zh-CN"/>
        </w:rPr>
        <w:t xml:space="preserve"> CPU</w:t>
      </w:r>
      <w:r w:rsidR="00100FB0">
        <w:rPr>
          <w:rFonts w:eastAsia="宋体" w:hint="eastAsia"/>
          <w:sz w:val="22"/>
          <w:szCs w:val="18"/>
          <w:lang w:val="en-US" w:eastAsia="zh-CN"/>
        </w:rPr>
        <w:t xml:space="preserve"> in the UE </w:t>
      </w:r>
      <w:r w:rsidR="00100FB0">
        <w:rPr>
          <w:rFonts w:eastAsia="宋体"/>
          <w:sz w:val="22"/>
          <w:szCs w:val="18"/>
          <w:lang w:val="en-US" w:eastAsia="zh-CN"/>
        </w:rPr>
        <w:t>capability</w:t>
      </w:r>
      <w:r w:rsidRPr="00D0026D">
        <w:rPr>
          <w:rFonts w:eastAsia="宋体"/>
          <w:sz w:val="22"/>
          <w:szCs w:val="18"/>
          <w:lang w:val="en-US" w:eastAsia="zh-CN"/>
        </w:rPr>
        <w:t>.</w:t>
      </w:r>
      <w:r w:rsidR="00C20767">
        <w:rPr>
          <w:rFonts w:eastAsia="宋体" w:hint="eastAsia"/>
          <w:sz w:val="22"/>
          <w:szCs w:val="18"/>
          <w:lang w:val="en-US" w:eastAsia="zh-CN"/>
        </w:rPr>
        <w:t xml:space="preserve"> </w:t>
      </w:r>
      <w:r w:rsidR="00AF29B9">
        <w:rPr>
          <w:rFonts w:eastAsia="宋体" w:hint="eastAsia"/>
          <w:sz w:val="22"/>
          <w:szCs w:val="18"/>
          <w:lang w:val="en-US" w:eastAsia="zh-CN"/>
        </w:rPr>
        <w:t xml:space="preserve">This framework is also applicable to the </w:t>
      </w:r>
      <w:r w:rsidR="006938B1">
        <w:rPr>
          <w:rFonts w:eastAsia="宋体" w:hint="eastAsia"/>
          <w:sz w:val="22"/>
          <w:szCs w:val="18"/>
          <w:lang w:val="en-US" w:eastAsia="zh-CN"/>
        </w:rPr>
        <w:t xml:space="preserve">AI/ML </w:t>
      </w:r>
      <w:r w:rsidR="00AF29B9">
        <w:rPr>
          <w:rFonts w:eastAsia="宋体" w:hint="eastAsia"/>
          <w:sz w:val="22"/>
          <w:szCs w:val="18"/>
          <w:lang w:val="en-US" w:eastAsia="zh-CN"/>
        </w:rPr>
        <w:t xml:space="preserve">CSI compression as </w:t>
      </w:r>
      <w:r w:rsidR="006938B1">
        <w:rPr>
          <w:rFonts w:eastAsia="宋体" w:hint="eastAsia"/>
          <w:sz w:val="22"/>
          <w:szCs w:val="18"/>
          <w:lang w:val="en-US" w:eastAsia="zh-CN"/>
        </w:rPr>
        <w:t xml:space="preserve">it is </w:t>
      </w:r>
      <w:r w:rsidR="00AF29B9">
        <w:rPr>
          <w:rFonts w:eastAsia="宋体" w:hint="eastAsia"/>
          <w:sz w:val="22"/>
          <w:szCs w:val="18"/>
          <w:lang w:val="en-US" w:eastAsia="zh-CN"/>
        </w:rPr>
        <w:t>an additional CSI-related use cas</w:t>
      </w:r>
      <w:r w:rsidR="001003D0">
        <w:rPr>
          <w:rFonts w:eastAsia="宋体" w:hint="eastAsia"/>
          <w:sz w:val="22"/>
          <w:szCs w:val="18"/>
          <w:lang w:val="en-US" w:eastAsia="zh-CN"/>
        </w:rPr>
        <w:t>e.</w:t>
      </w:r>
    </w:p>
    <w:p w14:paraId="48180F31" w14:textId="23A39655" w:rsidR="00BA2577" w:rsidRPr="00D0026D" w:rsidRDefault="001003D0" w:rsidP="001003D0">
      <w:pPr>
        <w:ind w:firstLineChars="200" w:firstLine="440"/>
        <w:rPr>
          <w:rFonts w:eastAsia="宋体"/>
          <w:sz w:val="22"/>
          <w:szCs w:val="18"/>
          <w:lang w:val="en-US" w:eastAsia="zh-CN"/>
        </w:rPr>
      </w:pPr>
      <w:r>
        <w:rPr>
          <w:rFonts w:eastAsia="宋体" w:hint="eastAsia"/>
          <w:sz w:val="22"/>
          <w:szCs w:val="18"/>
          <w:lang w:val="en-US" w:eastAsia="zh-CN"/>
        </w:rPr>
        <w:t xml:space="preserve">During Rel-19, the </w:t>
      </w:r>
      <w:r w:rsidR="00BA2577" w:rsidRPr="00D0026D">
        <w:rPr>
          <w:rFonts w:eastAsia="宋体"/>
          <w:sz w:val="22"/>
          <w:szCs w:val="18"/>
          <w:lang w:val="en-US" w:eastAsia="zh-CN"/>
        </w:rPr>
        <w:t xml:space="preserve">timeline </w:t>
      </w:r>
      <w:r w:rsidR="006273BC">
        <w:rPr>
          <w:rFonts w:eastAsia="宋体"/>
          <w:sz w:val="22"/>
          <w:szCs w:val="18"/>
          <w:lang w:val="en-US" w:eastAsia="zh-CN"/>
        </w:rPr>
        <w:t xml:space="preserve">for CSI processing in CSI prediction was also discussed and subsequently relaxed to accommodate the additional duration required </w:t>
      </w:r>
      <w:r w:rsidR="00BA2577" w:rsidRPr="00D0026D">
        <w:rPr>
          <w:rFonts w:eastAsia="宋体"/>
          <w:sz w:val="22"/>
          <w:szCs w:val="18"/>
          <w:lang w:val="en-US" w:eastAsia="zh-CN"/>
        </w:rPr>
        <w:t>for UE processing with AI/ML models.</w:t>
      </w:r>
      <w:r w:rsidR="000210D0">
        <w:rPr>
          <w:rFonts w:eastAsia="宋体" w:hint="eastAsia"/>
          <w:sz w:val="22"/>
          <w:szCs w:val="18"/>
          <w:lang w:val="en-US" w:eastAsia="zh-CN"/>
        </w:rPr>
        <w:t xml:space="preserve"> For CSI </w:t>
      </w:r>
      <w:r w:rsidR="000210D0">
        <w:rPr>
          <w:rFonts w:eastAsia="宋体"/>
          <w:sz w:val="22"/>
          <w:szCs w:val="18"/>
          <w:lang w:val="en-US" w:eastAsia="zh-CN"/>
        </w:rPr>
        <w:t>compression</w:t>
      </w:r>
      <w:r w:rsidR="000210D0">
        <w:rPr>
          <w:rFonts w:eastAsia="宋体" w:hint="eastAsia"/>
          <w:sz w:val="22"/>
          <w:szCs w:val="18"/>
          <w:lang w:val="en-US" w:eastAsia="zh-CN"/>
        </w:rPr>
        <w:t xml:space="preserve">, </w:t>
      </w:r>
      <w:r w:rsidR="006772AD">
        <w:rPr>
          <w:rFonts w:eastAsia="宋体" w:hint="eastAsia"/>
          <w:sz w:val="22"/>
          <w:szCs w:val="18"/>
          <w:lang w:val="en-US" w:eastAsia="zh-CN"/>
        </w:rPr>
        <w:t xml:space="preserve">such relaxation can be discussed if necessary from </w:t>
      </w:r>
      <w:r w:rsidR="003E02C3">
        <w:rPr>
          <w:rFonts w:eastAsia="宋体"/>
          <w:sz w:val="22"/>
          <w:szCs w:val="18"/>
          <w:lang w:val="en-US" w:eastAsia="zh-CN"/>
        </w:rPr>
        <w:t xml:space="preserve">the </w:t>
      </w:r>
      <w:r w:rsidR="006772AD">
        <w:rPr>
          <w:rFonts w:eastAsia="宋体" w:hint="eastAsia"/>
          <w:sz w:val="22"/>
          <w:szCs w:val="18"/>
          <w:lang w:val="en-US" w:eastAsia="zh-CN"/>
        </w:rPr>
        <w:t xml:space="preserve">UE </w:t>
      </w:r>
      <w:r w:rsidR="008F5034">
        <w:rPr>
          <w:rFonts w:eastAsia="宋体" w:hint="eastAsia"/>
          <w:sz w:val="22"/>
          <w:szCs w:val="18"/>
          <w:lang w:val="en-US" w:eastAsia="zh-CN"/>
        </w:rPr>
        <w:t>processing capability perspective.</w:t>
      </w:r>
    </w:p>
    <w:p w14:paraId="5E0BA696" w14:textId="375B6D05" w:rsidR="00BA2577" w:rsidRPr="00951BBA" w:rsidRDefault="00BA2577" w:rsidP="006E3BC9">
      <w:pPr>
        <w:rPr>
          <w:rFonts w:eastAsia="宋体"/>
          <w:sz w:val="22"/>
          <w:szCs w:val="18"/>
          <w:u w:val="single"/>
          <w:lang w:val="en-US" w:eastAsia="zh-CN"/>
        </w:rPr>
      </w:pPr>
      <w:r w:rsidRPr="00267D16">
        <w:rPr>
          <w:rFonts w:eastAsia="宋体"/>
          <w:b/>
          <w:bCs/>
          <w:sz w:val="22"/>
          <w:szCs w:val="18"/>
          <w:u w:val="single"/>
          <w:lang w:val="en-US" w:eastAsia="zh-CN"/>
        </w:rPr>
        <w:t>Proposal</w:t>
      </w:r>
      <w:r w:rsidR="006E3BC9" w:rsidRPr="00267D16">
        <w:rPr>
          <w:rFonts w:eastAsia="宋体" w:hint="eastAsia"/>
          <w:b/>
          <w:bCs/>
          <w:sz w:val="22"/>
          <w:szCs w:val="18"/>
          <w:u w:val="single"/>
          <w:lang w:val="en-US" w:eastAsia="zh-CN"/>
        </w:rPr>
        <w:t xml:space="preserve"> </w:t>
      </w:r>
      <w:r w:rsidR="00E56C8F" w:rsidRPr="00267D16">
        <w:rPr>
          <w:rFonts w:eastAsia="宋体" w:hint="eastAsia"/>
          <w:b/>
          <w:bCs/>
          <w:sz w:val="22"/>
          <w:szCs w:val="18"/>
          <w:u w:val="single"/>
          <w:lang w:val="en-US" w:eastAsia="zh-CN"/>
        </w:rPr>
        <w:t>8</w:t>
      </w:r>
    </w:p>
    <w:p w14:paraId="16D83F79" w14:textId="5B09BE62" w:rsidR="006273BC" w:rsidRPr="008352F3" w:rsidRDefault="006273BC" w:rsidP="004E4A74">
      <w:pPr>
        <w:numPr>
          <w:ilvl w:val="0"/>
          <w:numId w:val="33"/>
        </w:numPr>
        <w:rPr>
          <w:rFonts w:eastAsia="宋体"/>
          <w:b/>
          <w:bCs/>
          <w:sz w:val="22"/>
          <w:szCs w:val="18"/>
          <w:lang w:val="en-US" w:eastAsia="zh-CN"/>
        </w:rPr>
      </w:pPr>
      <w:r w:rsidRPr="008352F3">
        <w:rPr>
          <w:rFonts w:eastAsia="宋体" w:hint="eastAsia"/>
          <w:b/>
          <w:bCs/>
          <w:sz w:val="22"/>
          <w:szCs w:val="18"/>
          <w:lang w:val="en-US" w:eastAsia="zh-CN"/>
        </w:rPr>
        <w:t xml:space="preserve">UE reports </w:t>
      </w:r>
      <w:r w:rsidR="003C1C08" w:rsidRPr="008352F3">
        <w:rPr>
          <w:rFonts w:eastAsia="宋体" w:hint="eastAsia"/>
          <w:b/>
          <w:bCs/>
          <w:sz w:val="22"/>
          <w:szCs w:val="18"/>
          <w:lang w:val="en-US" w:eastAsia="zh-CN"/>
        </w:rPr>
        <w:t xml:space="preserve">the CPU </w:t>
      </w:r>
      <w:r w:rsidR="00EA377C">
        <w:rPr>
          <w:rFonts w:eastAsia="宋体" w:hint="eastAsia"/>
          <w:b/>
          <w:bCs/>
          <w:sz w:val="22"/>
          <w:szCs w:val="18"/>
          <w:lang w:val="en-US" w:eastAsia="zh-CN"/>
        </w:rPr>
        <w:t xml:space="preserve">occupation number, </w:t>
      </w:r>
      <w:r w:rsidR="003C1C08" w:rsidRPr="008352F3">
        <w:rPr>
          <w:rFonts w:eastAsia="宋体" w:hint="eastAsia"/>
          <w:b/>
          <w:bCs/>
          <w:sz w:val="22"/>
          <w:szCs w:val="18"/>
          <w:lang w:val="en-US" w:eastAsia="zh-CN"/>
        </w:rPr>
        <w:t xml:space="preserve">and one CPU,2 </w:t>
      </w:r>
      <w:r w:rsidR="00FE5DC8">
        <w:rPr>
          <w:rFonts w:eastAsia="宋体" w:hint="eastAsia"/>
          <w:b/>
          <w:bCs/>
          <w:sz w:val="22"/>
          <w:szCs w:val="18"/>
          <w:lang w:val="en-US" w:eastAsia="zh-CN"/>
        </w:rPr>
        <w:t xml:space="preserve">or </w:t>
      </w:r>
      <w:r w:rsidR="003C1C08" w:rsidRPr="008352F3">
        <w:rPr>
          <w:rFonts w:eastAsia="宋体" w:hint="eastAsia"/>
          <w:b/>
          <w:bCs/>
          <w:sz w:val="22"/>
          <w:szCs w:val="18"/>
          <w:lang w:val="en-US" w:eastAsia="zh-CN"/>
        </w:rPr>
        <w:t>CPU,3 occupation number</w:t>
      </w:r>
      <w:r w:rsidR="00842112">
        <w:rPr>
          <w:rFonts w:eastAsia="宋体" w:hint="eastAsia"/>
          <w:b/>
          <w:bCs/>
          <w:sz w:val="22"/>
          <w:szCs w:val="18"/>
          <w:lang w:val="en-US" w:eastAsia="zh-CN"/>
        </w:rPr>
        <w:t xml:space="preserve"> </w:t>
      </w:r>
      <w:r w:rsidR="00A33538">
        <w:rPr>
          <w:rFonts w:eastAsia="宋体" w:hint="eastAsia"/>
          <w:b/>
          <w:bCs/>
          <w:sz w:val="22"/>
          <w:szCs w:val="18"/>
          <w:lang w:val="en-US" w:eastAsia="zh-CN"/>
        </w:rPr>
        <w:t>for</w:t>
      </w:r>
      <w:r w:rsidR="00842112">
        <w:rPr>
          <w:rFonts w:eastAsia="宋体" w:hint="eastAsia"/>
          <w:b/>
          <w:bCs/>
          <w:sz w:val="22"/>
          <w:szCs w:val="18"/>
          <w:lang w:val="en-US" w:eastAsia="zh-CN"/>
        </w:rPr>
        <w:t xml:space="preserve"> AI/ML CSI compre</w:t>
      </w:r>
      <w:r w:rsidR="002B34D4">
        <w:rPr>
          <w:rFonts w:eastAsia="宋体" w:hint="eastAsia"/>
          <w:b/>
          <w:bCs/>
          <w:sz w:val="22"/>
          <w:szCs w:val="18"/>
          <w:lang w:val="en-US" w:eastAsia="zh-CN"/>
        </w:rPr>
        <w:t>ssion</w:t>
      </w:r>
      <w:r w:rsidR="006125F3" w:rsidRPr="008352F3">
        <w:rPr>
          <w:rFonts w:eastAsia="宋体" w:hint="eastAsia"/>
          <w:b/>
          <w:bCs/>
          <w:sz w:val="22"/>
          <w:szCs w:val="18"/>
          <w:lang w:val="en-US" w:eastAsia="zh-CN"/>
        </w:rPr>
        <w:t>.</w:t>
      </w:r>
    </w:p>
    <w:p w14:paraId="0002B5E4" w14:textId="2C8E1D65" w:rsidR="00BA2577" w:rsidRPr="008352F3" w:rsidRDefault="006125F3" w:rsidP="004E4A74">
      <w:pPr>
        <w:numPr>
          <w:ilvl w:val="0"/>
          <w:numId w:val="33"/>
        </w:numPr>
        <w:rPr>
          <w:rFonts w:eastAsia="宋体"/>
          <w:b/>
          <w:bCs/>
          <w:sz w:val="22"/>
          <w:szCs w:val="18"/>
          <w:lang w:val="en-US" w:eastAsia="zh-CN"/>
        </w:rPr>
      </w:pPr>
      <w:r w:rsidRPr="008352F3">
        <w:rPr>
          <w:rFonts w:eastAsia="宋体" w:hint="eastAsia"/>
          <w:b/>
          <w:bCs/>
          <w:sz w:val="22"/>
          <w:szCs w:val="18"/>
          <w:lang w:val="en-US" w:eastAsia="zh-CN"/>
        </w:rPr>
        <w:t xml:space="preserve">The CPU occupation </w:t>
      </w:r>
      <w:r w:rsidRPr="008352F3">
        <w:rPr>
          <w:rFonts w:eastAsia="宋体"/>
          <w:b/>
          <w:bCs/>
          <w:sz w:val="22"/>
          <w:szCs w:val="18"/>
          <w:lang w:val="en-US" w:eastAsia="zh-CN"/>
        </w:rPr>
        <w:t>duration</w:t>
      </w:r>
      <w:r w:rsidRPr="008352F3">
        <w:rPr>
          <w:rFonts w:eastAsia="宋体" w:hint="eastAsia"/>
          <w:b/>
          <w:bCs/>
          <w:sz w:val="22"/>
          <w:szCs w:val="18"/>
          <w:lang w:val="en-US" w:eastAsia="zh-CN"/>
        </w:rPr>
        <w:t xml:space="preserve"> of </w:t>
      </w:r>
      <w:r w:rsidR="00BA2577" w:rsidRPr="008352F3">
        <w:rPr>
          <w:rFonts w:eastAsia="宋体"/>
          <w:b/>
          <w:bCs/>
          <w:sz w:val="22"/>
          <w:szCs w:val="18"/>
          <w:lang w:val="en-US" w:eastAsia="zh-CN"/>
        </w:rPr>
        <w:t xml:space="preserve">Rel-16 eType2 CSI is the baseline </w:t>
      </w:r>
      <w:r w:rsidRPr="008352F3">
        <w:rPr>
          <w:rFonts w:eastAsia="宋体" w:hint="eastAsia"/>
          <w:b/>
          <w:bCs/>
          <w:sz w:val="22"/>
          <w:szCs w:val="18"/>
          <w:lang w:val="en-US" w:eastAsia="zh-CN"/>
        </w:rPr>
        <w:t xml:space="preserve">for the </w:t>
      </w:r>
      <w:r w:rsidR="000C0FD7" w:rsidRPr="008352F3">
        <w:rPr>
          <w:rFonts w:eastAsia="宋体" w:hint="eastAsia"/>
          <w:b/>
          <w:bCs/>
          <w:sz w:val="22"/>
          <w:szCs w:val="18"/>
          <w:lang w:val="en-US" w:eastAsia="zh-CN"/>
        </w:rPr>
        <w:t xml:space="preserve">occupation duration </w:t>
      </w:r>
      <w:r w:rsidR="00896407">
        <w:rPr>
          <w:rFonts w:eastAsia="宋体" w:hint="eastAsia"/>
          <w:b/>
          <w:bCs/>
          <w:sz w:val="22"/>
          <w:szCs w:val="18"/>
          <w:lang w:val="en-US" w:eastAsia="zh-CN"/>
        </w:rPr>
        <w:t>of</w:t>
      </w:r>
      <w:r w:rsidR="000C0FD7" w:rsidRPr="008352F3">
        <w:rPr>
          <w:rFonts w:eastAsia="宋体" w:hint="eastAsia"/>
          <w:b/>
          <w:bCs/>
          <w:sz w:val="22"/>
          <w:szCs w:val="18"/>
          <w:lang w:val="en-US" w:eastAsia="zh-CN"/>
        </w:rPr>
        <w:t xml:space="preserve"> </w:t>
      </w:r>
      <w:r w:rsidR="008352F3" w:rsidRPr="008352F3">
        <w:rPr>
          <w:rFonts w:eastAsia="宋体" w:hint="eastAsia"/>
          <w:b/>
          <w:bCs/>
          <w:sz w:val="22"/>
          <w:szCs w:val="18"/>
          <w:lang w:val="en-US" w:eastAsia="zh-CN"/>
        </w:rPr>
        <w:t xml:space="preserve">CPU and CPU,2/CPU,3 </w:t>
      </w:r>
      <w:r w:rsidR="00896407">
        <w:rPr>
          <w:rFonts w:eastAsia="宋体" w:hint="eastAsia"/>
          <w:b/>
          <w:bCs/>
          <w:sz w:val="22"/>
          <w:szCs w:val="18"/>
          <w:lang w:val="en-US" w:eastAsia="zh-CN"/>
        </w:rPr>
        <w:t>for</w:t>
      </w:r>
      <w:r w:rsidR="000C0FD7" w:rsidRPr="008352F3">
        <w:rPr>
          <w:rFonts w:eastAsia="宋体" w:hint="eastAsia"/>
          <w:b/>
          <w:bCs/>
          <w:sz w:val="22"/>
          <w:szCs w:val="18"/>
          <w:lang w:val="en-US" w:eastAsia="zh-CN"/>
        </w:rPr>
        <w:t xml:space="preserve"> AI/ML CSI compression</w:t>
      </w:r>
      <w:r w:rsidR="008352F3" w:rsidRPr="008352F3">
        <w:rPr>
          <w:rFonts w:eastAsia="宋体" w:hint="eastAsia"/>
          <w:b/>
          <w:bCs/>
          <w:sz w:val="22"/>
          <w:szCs w:val="18"/>
          <w:lang w:val="en-US" w:eastAsia="zh-CN"/>
        </w:rPr>
        <w:t>.</w:t>
      </w:r>
    </w:p>
    <w:p w14:paraId="7DF3B813" w14:textId="77777777" w:rsidR="00BA2577" w:rsidRPr="008352F3" w:rsidRDefault="00BA2577" w:rsidP="004E4A74">
      <w:pPr>
        <w:numPr>
          <w:ilvl w:val="1"/>
          <w:numId w:val="40"/>
        </w:numPr>
        <w:rPr>
          <w:rFonts w:eastAsia="宋体"/>
          <w:b/>
          <w:bCs/>
          <w:sz w:val="22"/>
          <w:szCs w:val="18"/>
          <w:lang w:val="en-US" w:eastAsia="zh-CN"/>
        </w:rPr>
      </w:pPr>
      <w:r w:rsidRPr="008352F3">
        <w:rPr>
          <w:rFonts w:eastAsia="宋体"/>
          <w:b/>
          <w:bCs/>
          <w:sz w:val="22"/>
          <w:szCs w:val="18"/>
          <w:lang w:val="en-US" w:eastAsia="zh-CN"/>
        </w:rPr>
        <w:t>Relaxation of the processing timeline if necessary.</w:t>
      </w:r>
    </w:p>
    <w:p w14:paraId="736375BD" w14:textId="296E0185" w:rsidR="006D02C5" w:rsidRPr="00FB7491" w:rsidRDefault="00C366A6" w:rsidP="008E5817">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6D02C5" w:rsidRPr="00FB7491">
        <w:rPr>
          <w:rFonts w:eastAsia="MS Mincho" w:hint="eastAsia"/>
          <w:b/>
          <w:bCs/>
          <w:szCs w:val="24"/>
          <w:lang w:val="en-US"/>
        </w:rPr>
        <w:t>onclusion</w:t>
      </w:r>
    </w:p>
    <w:p w14:paraId="63718478" w14:textId="2C46F49D" w:rsidR="004F55C5" w:rsidRPr="00267D16" w:rsidRDefault="001D7D27" w:rsidP="004F55C5">
      <w:pPr>
        <w:rPr>
          <w:rFonts w:eastAsia="宋体"/>
          <w:sz w:val="22"/>
          <w:szCs w:val="22"/>
          <w:lang w:eastAsia="zh-CN"/>
        </w:rPr>
      </w:pPr>
      <w:r w:rsidRPr="00267D16">
        <w:rPr>
          <w:rFonts w:eastAsia="宋体"/>
          <w:sz w:val="22"/>
          <w:szCs w:val="22"/>
          <w:lang w:eastAsia="zh-CN"/>
        </w:rPr>
        <w:t xml:space="preserve">In this </w:t>
      </w:r>
      <w:r w:rsidR="008231AA" w:rsidRPr="00267D16">
        <w:rPr>
          <w:rFonts w:eastAsia="宋体"/>
          <w:sz w:val="22"/>
          <w:szCs w:val="22"/>
          <w:lang w:eastAsia="zh-CN"/>
        </w:rPr>
        <w:t>contribution</w:t>
      </w:r>
      <w:r w:rsidRPr="00267D16">
        <w:rPr>
          <w:rFonts w:eastAsia="宋体"/>
          <w:sz w:val="22"/>
          <w:szCs w:val="22"/>
          <w:lang w:eastAsia="zh-CN"/>
        </w:rPr>
        <w:t xml:space="preserve">, we have </w:t>
      </w:r>
      <w:r w:rsidR="00CC09FA" w:rsidRPr="00267D16">
        <w:rPr>
          <w:rFonts w:eastAsia="宋体"/>
          <w:sz w:val="22"/>
          <w:szCs w:val="22"/>
          <w:lang w:eastAsia="zh-CN"/>
        </w:rPr>
        <w:t xml:space="preserve">the </w:t>
      </w:r>
      <w:r w:rsidRPr="00267D16">
        <w:rPr>
          <w:rFonts w:eastAsia="宋体"/>
          <w:sz w:val="22"/>
          <w:szCs w:val="22"/>
          <w:lang w:eastAsia="zh-CN"/>
        </w:rPr>
        <w:t xml:space="preserve">following </w:t>
      </w:r>
      <w:r w:rsidR="00A6019E" w:rsidRPr="00267D16">
        <w:rPr>
          <w:rFonts w:eastAsiaTheme="minorEastAsia" w:hint="eastAsia"/>
          <w:sz w:val="22"/>
          <w:szCs w:val="22"/>
        </w:rPr>
        <w:t xml:space="preserve">observations and </w:t>
      </w:r>
      <w:r w:rsidRPr="00267D16">
        <w:rPr>
          <w:rFonts w:eastAsia="宋体"/>
          <w:sz w:val="22"/>
          <w:szCs w:val="22"/>
          <w:lang w:eastAsia="zh-CN"/>
        </w:rPr>
        <w:t>proposals,</w:t>
      </w:r>
    </w:p>
    <w:p w14:paraId="707562F0" w14:textId="77777777" w:rsidR="00AE36B9" w:rsidRPr="00267D16" w:rsidRDefault="00AE36B9" w:rsidP="00AE36B9">
      <w:pPr>
        <w:rPr>
          <w:rFonts w:eastAsia="宋体"/>
          <w:sz w:val="22"/>
          <w:szCs w:val="22"/>
          <w:u w:val="single"/>
          <w:lang w:val="en-US" w:eastAsia="zh-CN"/>
        </w:rPr>
      </w:pPr>
      <w:r w:rsidRPr="00267D16">
        <w:rPr>
          <w:rFonts w:eastAsia="宋体"/>
          <w:b/>
          <w:bCs/>
          <w:sz w:val="22"/>
          <w:szCs w:val="22"/>
          <w:u w:val="single"/>
          <w:lang w:val="en-US" w:eastAsia="zh-CN"/>
        </w:rPr>
        <w:t>Observation</w:t>
      </w:r>
      <w:r w:rsidRPr="00267D16">
        <w:rPr>
          <w:rFonts w:eastAsia="宋体" w:hint="eastAsia"/>
          <w:b/>
          <w:bCs/>
          <w:sz w:val="22"/>
          <w:szCs w:val="22"/>
          <w:u w:val="single"/>
          <w:lang w:val="en-US" w:eastAsia="zh-CN"/>
        </w:rPr>
        <w:t xml:space="preserve"> 1</w:t>
      </w:r>
    </w:p>
    <w:p w14:paraId="62617571" w14:textId="77777777" w:rsidR="00AE36B9" w:rsidRPr="00267D16" w:rsidRDefault="00AE36B9" w:rsidP="00AE36B9">
      <w:pPr>
        <w:numPr>
          <w:ilvl w:val="0"/>
          <w:numId w:val="30"/>
        </w:numPr>
        <w:rPr>
          <w:rFonts w:eastAsia="宋体"/>
          <w:sz w:val="22"/>
          <w:szCs w:val="22"/>
          <w:lang w:val="en-US" w:eastAsia="zh-CN"/>
        </w:rPr>
      </w:pPr>
      <w:proofErr w:type="gramStart"/>
      <w:r w:rsidRPr="00267D16">
        <w:rPr>
          <w:rFonts w:eastAsia="宋体" w:hint="eastAsia"/>
          <w:b/>
          <w:bCs/>
          <w:sz w:val="22"/>
          <w:szCs w:val="22"/>
          <w:lang w:val="en-US" w:eastAsia="zh-CN"/>
        </w:rPr>
        <w:lastRenderedPageBreak/>
        <w:t>The CBSR</w:t>
      </w:r>
      <w:proofErr w:type="gramEnd"/>
      <w:r w:rsidRPr="00267D16">
        <w:rPr>
          <w:rFonts w:eastAsia="宋体" w:hint="eastAsia"/>
          <w:b/>
          <w:bCs/>
          <w:sz w:val="22"/>
          <w:szCs w:val="22"/>
          <w:lang w:val="en-US" w:eastAsia="zh-CN"/>
        </w:rPr>
        <w:t xml:space="preserve"> is an </w:t>
      </w:r>
      <w:r w:rsidRPr="00267D16">
        <w:rPr>
          <w:rFonts w:eastAsia="宋体"/>
          <w:b/>
          <w:bCs/>
          <w:sz w:val="22"/>
          <w:szCs w:val="22"/>
          <w:lang w:val="en-US" w:eastAsia="zh-CN"/>
        </w:rPr>
        <w:t>essential</w:t>
      </w:r>
      <w:r w:rsidRPr="00267D16">
        <w:rPr>
          <w:rFonts w:eastAsia="宋体" w:hint="eastAsia"/>
          <w:b/>
          <w:bCs/>
          <w:sz w:val="22"/>
          <w:szCs w:val="22"/>
          <w:lang w:val="en-US" w:eastAsia="zh-CN"/>
        </w:rPr>
        <w:t xml:space="preserve"> feature in </w:t>
      </w:r>
      <w:r w:rsidRPr="00267D16">
        <w:rPr>
          <w:rFonts w:eastAsia="宋体"/>
          <w:b/>
          <w:bCs/>
          <w:sz w:val="22"/>
          <w:szCs w:val="22"/>
          <w:lang w:val="en-US" w:eastAsia="zh-CN"/>
        </w:rPr>
        <w:t>commercial</w:t>
      </w:r>
      <w:r w:rsidRPr="00267D16">
        <w:rPr>
          <w:rFonts w:eastAsia="宋体" w:hint="eastAsia"/>
          <w:b/>
          <w:bCs/>
          <w:sz w:val="22"/>
          <w:szCs w:val="22"/>
          <w:lang w:val="en-US" w:eastAsia="zh-CN"/>
        </w:rPr>
        <w:t xml:space="preserve"> networks for interference coordination. </w:t>
      </w:r>
      <w:r w:rsidRPr="00267D16">
        <w:rPr>
          <w:rFonts w:eastAsia="宋体"/>
          <w:b/>
          <w:bCs/>
          <w:sz w:val="22"/>
          <w:szCs w:val="22"/>
          <w:lang w:val="en-US" w:eastAsia="zh-CN"/>
        </w:rPr>
        <w:t>Similar</w:t>
      </w:r>
      <w:r w:rsidRPr="00267D16">
        <w:rPr>
          <w:rFonts w:eastAsia="宋体" w:hint="eastAsia"/>
          <w:b/>
          <w:bCs/>
          <w:sz w:val="22"/>
          <w:szCs w:val="22"/>
          <w:lang w:val="en-US" w:eastAsia="zh-CN"/>
        </w:rPr>
        <w:t xml:space="preserve"> restrictions should be applied to the target CSI for AI/ML CSI compression.</w:t>
      </w:r>
    </w:p>
    <w:p w14:paraId="4FE34B63" w14:textId="77777777" w:rsidR="00AE36B9" w:rsidRPr="00267D16" w:rsidRDefault="00AE36B9" w:rsidP="00AE36B9">
      <w:pPr>
        <w:numPr>
          <w:ilvl w:val="0"/>
          <w:numId w:val="30"/>
        </w:numPr>
        <w:rPr>
          <w:rFonts w:eastAsia="宋体"/>
          <w:sz w:val="22"/>
          <w:szCs w:val="22"/>
          <w:lang w:val="en-US" w:eastAsia="zh-CN"/>
        </w:rPr>
      </w:pPr>
      <w:r w:rsidRPr="00267D16">
        <w:rPr>
          <w:rFonts w:eastAsia="宋体" w:hint="eastAsia"/>
          <w:b/>
          <w:bCs/>
          <w:sz w:val="22"/>
          <w:szCs w:val="22"/>
          <w:lang w:val="en-US" w:eastAsia="zh-CN"/>
        </w:rPr>
        <w:t>Hard CBSR does not require FFT/IFFT operations for UE implementation</w:t>
      </w:r>
      <w:r w:rsidRPr="00267D16">
        <w:rPr>
          <w:rFonts w:eastAsia="宋体"/>
          <w:b/>
          <w:bCs/>
          <w:sz w:val="22"/>
          <w:szCs w:val="22"/>
          <w:lang w:val="en-US" w:eastAsia="zh-CN"/>
        </w:rPr>
        <w:t>,</w:t>
      </w:r>
      <w:r w:rsidRPr="00267D16">
        <w:rPr>
          <w:rFonts w:eastAsia="宋体" w:hint="eastAsia"/>
          <w:b/>
          <w:bCs/>
          <w:sz w:val="22"/>
          <w:szCs w:val="22"/>
          <w:lang w:val="en-US" w:eastAsia="zh-CN"/>
        </w:rPr>
        <w:t xml:space="preserve"> which controls the UE </w:t>
      </w:r>
      <w:r w:rsidRPr="00267D16">
        <w:rPr>
          <w:rFonts w:eastAsia="宋体"/>
          <w:b/>
          <w:bCs/>
          <w:sz w:val="22"/>
          <w:szCs w:val="22"/>
          <w:lang w:val="en-US" w:eastAsia="zh-CN"/>
        </w:rPr>
        <w:t>complexity</w:t>
      </w:r>
      <w:r w:rsidRPr="00267D16">
        <w:rPr>
          <w:rFonts w:eastAsia="宋体" w:hint="eastAsia"/>
          <w:b/>
          <w:bCs/>
          <w:sz w:val="22"/>
          <w:szCs w:val="22"/>
          <w:lang w:val="en-US" w:eastAsia="zh-CN"/>
        </w:rPr>
        <w:t>.</w:t>
      </w:r>
    </w:p>
    <w:p w14:paraId="5B8A4E47" w14:textId="77777777" w:rsidR="00016939" w:rsidRPr="00267D16" w:rsidRDefault="00016939" w:rsidP="00016939">
      <w:pPr>
        <w:rPr>
          <w:rFonts w:eastAsia="宋体"/>
          <w:sz w:val="22"/>
          <w:szCs w:val="22"/>
          <w:u w:val="single"/>
          <w:lang w:val="en-US" w:eastAsia="zh-CN"/>
        </w:rPr>
      </w:pPr>
      <w:r w:rsidRPr="00267D16">
        <w:rPr>
          <w:rFonts w:eastAsia="宋体" w:hint="eastAsia"/>
          <w:b/>
          <w:bCs/>
          <w:sz w:val="22"/>
          <w:szCs w:val="22"/>
          <w:u w:val="single"/>
          <w:lang w:val="en-US" w:eastAsia="zh-CN"/>
        </w:rPr>
        <w:t>Observation 2</w:t>
      </w:r>
    </w:p>
    <w:p w14:paraId="63E9E337" w14:textId="77777777" w:rsidR="00016939" w:rsidRPr="00267D16" w:rsidRDefault="00016939" w:rsidP="00016939">
      <w:pPr>
        <w:numPr>
          <w:ilvl w:val="0"/>
          <w:numId w:val="28"/>
        </w:numPr>
        <w:rPr>
          <w:rFonts w:eastAsia="宋体"/>
          <w:sz w:val="22"/>
          <w:szCs w:val="22"/>
          <w:lang w:val="en-US" w:eastAsia="zh-CN"/>
        </w:rPr>
      </w:pPr>
      <w:r w:rsidRPr="00267D16">
        <w:rPr>
          <w:rFonts w:eastAsia="宋体" w:hint="eastAsia"/>
          <w:b/>
          <w:bCs/>
          <w:sz w:val="22"/>
          <w:szCs w:val="22"/>
          <w:lang w:val="en-US" w:eastAsia="zh-CN"/>
        </w:rPr>
        <w:t xml:space="preserve">A specified phase normalization can avoid </w:t>
      </w:r>
      <w:r w:rsidRPr="00267D16">
        <w:rPr>
          <w:rFonts w:eastAsia="宋体"/>
          <w:b/>
          <w:bCs/>
          <w:sz w:val="22"/>
          <w:szCs w:val="22"/>
          <w:lang w:val="en-US" w:eastAsia="zh-CN"/>
        </w:rPr>
        <w:t>unnecessary</w:t>
      </w:r>
      <w:r w:rsidRPr="00267D16">
        <w:rPr>
          <w:rFonts w:eastAsia="宋体" w:hint="eastAsia"/>
          <w:b/>
          <w:bCs/>
          <w:sz w:val="22"/>
          <w:szCs w:val="22"/>
          <w:lang w:val="en-US" w:eastAsia="zh-CN"/>
        </w:rPr>
        <w:t xml:space="preserve"> AI/ML model complexity for the generalization and performance loss</w:t>
      </w:r>
      <w:r w:rsidRPr="00267D16">
        <w:rPr>
          <w:rFonts w:eastAsia="宋体"/>
          <w:b/>
          <w:bCs/>
          <w:sz w:val="22"/>
          <w:szCs w:val="22"/>
          <w:lang w:val="en-US" w:eastAsia="zh-CN"/>
        </w:rPr>
        <w:t xml:space="preserve">. </w:t>
      </w:r>
    </w:p>
    <w:p w14:paraId="03BCD917" w14:textId="77777777" w:rsidR="006053C8" w:rsidRPr="00267D16" w:rsidRDefault="006053C8" w:rsidP="006053C8">
      <w:pPr>
        <w:rPr>
          <w:rFonts w:eastAsia="宋体"/>
          <w:b/>
          <w:bCs/>
          <w:sz w:val="22"/>
          <w:szCs w:val="22"/>
          <w:u w:val="single"/>
          <w:lang w:val="en-US" w:eastAsia="zh-CN"/>
        </w:rPr>
      </w:pPr>
      <w:r w:rsidRPr="00267D16">
        <w:rPr>
          <w:rFonts w:eastAsia="宋体"/>
          <w:b/>
          <w:bCs/>
          <w:sz w:val="22"/>
          <w:szCs w:val="22"/>
          <w:u w:val="single"/>
          <w:lang w:val="en-US" w:eastAsia="zh-CN"/>
        </w:rPr>
        <w:t>Observation</w:t>
      </w:r>
      <w:r w:rsidRPr="00267D16">
        <w:rPr>
          <w:rFonts w:eastAsia="宋体" w:hint="eastAsia"/>
          <w:b/>
          <w:bCs/>
          <w:sz w:val="22"/>
          <w:szCs w:val="22"/>
          <w:u w:val="single"/>
          <w:lang w:val="en-US" w:eastAsia="zh-CN"/>
        </w:rPr>
        <w:t xml:space="preserve"> 3</w:t>
      </w:r>
    </w:p>
    <w:p w14:paraId="7EE1076A" w14:textId="77777777" w:rsidR="006053C8" w:rsidRPr="00267D16" w:rsidRDefault="006053C8" w:rsidP="006053C8">
      <w:pPr>
        <w:numPr>
          <w:ilvl w:val="0"/>
          <w:numId w:val="48"/>
        </w:numPr>
        <w:rPr>
          <w:rFonts w:eastAsia="宋体"/>
          <w:b/>
          <w:bCs/>
          <w:sz w:val="22"/>
          <w:szCs w:val="22"/>
          <w:lang w:val="en-US" w:eastAsia="zh-CN"/>
        </w:rPr>
      </w:pPr>
      <w:r w:rsidRPr="00267D16">
        <w:rPr>
          <w:rFonts w:eastAsia="宋体"/>
          <w:b/>
          <w:bCs/>
          <w:sz w:val="22"/>
          <w:szCs w:val="22"/>
          <w:lang w:val="en-US" w:eastAsia="zh-CN"/>
        </w:rPr>
        <w:t xml:space="preserve">For 32 ~ 128 antenna ports and 19 </w:t>
      </w:r>
      <w:proofErr w:type="spellStart"/>
      <w:proofErr w:type="gramStart"/>
      <w:r w:rsidRPr="00267D16">
        <w:rPr>
          <w:rFonts w:eastAsia="宋体"/>
          <w:b/>
          <w:bCs/>
          <w:sz w:val="22"/>
          <w:szCs w:val="22"/>
          <w:lang w:val="en-US" w:eastAsia="zh-CN"/>
        </w:rPr>
        <w:t>subbands</w:t>
      </w:r>
      <w:proofErr w:type="spellEnd"/>
      <w:r w:rsidRPr="00267D16">
        <w:rPr>
          <w:rFonts w:eastAsia="宋体"/>
          <w:b/>
          <w:bCs/>
          <w:sz w:val="22"/>
          <w:szCs w:val="22"/>
          <w:lang w:val="en-US" w:eastAsia="zh-CN"/>
        </w:rPr>
        <w:t>,  the</w:t>
      </w:r>
      <w:proofErr w:type="gramEnd"/>
      <w:r w:rsidRPr="00267D16">
        <w:rPr>
          <w:rFonts w:eastAsia="宋体"/>
          <w:b/>
          <w:bCs/>
          <w:sz w:val="22"/>
          <w:szCs w:val="22"/>
          <w:lang w:val="en-US" w:eastAsia="zh-CN"/>
        </w:rPr>
        <w:t xml:space="preserve"> payload size of the </w:t>
      </w:r>
      <w:proofErr w:type="spellStart"/>
      <w:r w:rsidRPr="00267D16">
        <w:rPr>
          <w:rFonts w:eastAsia="宋体"/>
          <w:b/>
          <w:bCs/>
          <w:sz w:val="22"/>
          <w:szCs w:val="22"/>
          <w:lang w:val="en-US" w:eastAsia="zh-CN"/>
        </w:rPr>
        <w:t>eTypeII</w:t>
      </w:r>
      <w:proofErr w:type="spellEnd"/>
      <w:r w:rsidRPr="00267D16">
        <w:rPr>
          <w:rFonts w:eastAsia="宋体"/>
          <w:b/>
          <w:bCs/>
          <w:sz w:val="22"/>
          <w:szCs w:val="22"/>
          <w:lang w:val="en-US" w:eastAsia="zh-CN"/>
        </w:rPr>
        <w:t xml:space="preserve"> codebook for layer 1 is distributed from 77 to 420 bits.</w:t>
      </w:r>
    </w:p>
    <w:p w14:paraId="19E67954" w14:textId="77777777" w:rsidR="006053C8" w:rsidRPr="00267D16" w:rsidRDefault="006053C8" w:rsidP="006053C8">
      <w:pPr>
        <w:numPr>
          <w:ilvl w:val="0"/>
          <w:numId w:val="48"/>
        </w:numPr>
        <w:rPr>
          <w:rFonts w:eastAsia="宋体"/>
          <w:b/>
          <w:bCs/>
          <w:sz w:val="22"/>
          <w:szCs w:val="22"/>
          <w:lang w:val="en-US" w:eastAsia="zh-CN"/>
        </w:rPr>
      </w:pPr>
      <w:r w:rsidRPr="00267D16">
        <w:rPr>
          <w:rFonts w:eastAsia="宋体"/>
          <w:b/>
          <w:bCs/>
          <w:sz w:val="22"/>
          <w:szCs w:val="22"/>
          <w:lang w:val="en-US" w:eastAsia="zh-CN"/>
        </w:rPr>
        <w:t xml:space="preserve">For the </w:t>
      </w:r>
      <w:proofErr w:type="spellStart"/>
      <w:r w:rsidRPr="00267D16">
        <w:rPr>
          <w:rFonts w:eastAsia="宋体"/>
          <w:b/>
          <w:bCs/>
          <w:sz w:val="22"/>
          <w:szCs w:val="22"/>
          <w:lang w:val="en-US" w:eastAsia="zh-CN"/>
        </w:rPr>
        <w:t>eTypeII</w:t>
      </w:r>
      <w:proofErr w:type="spellEnd"/>
      <w:r w:rsidRPr="00267D16">
        <w:rPr>
          <w:rFonts w:eastAsia="宋体"/>
          <w:b/>
          <w:bCs/>
          <w:sz w:val="22"/>
          <w:szCs w:val="22"/>
          <w:lang w:val="en-US" w:eastAsia="zh-CN"/>
        </w:rPr>
        <w:t xml:space="preserve"> codebook, the payload size increases slowly, even decreases in some cases, from rank 2 to rank 3/rank 4 due to the restriction on the per-layer</w:t>
      </w:r>
      <w:r w:rsidRPr="00267D16">
        <w:rPr>
          <w:rFonts w:eastAsia="宋体" w:hint="eastAsia"/>
          <w:b/>
          <w:bCs/>
          <w:sz w:val="22"/>
          <w:szCs w:val="22"/>
          <w:lang w:val="en-US" w:eastAsia="zh-CN"/>
        </w:rPr>
        <w:t xml:space="preserve"> and </w:t>
      </w:r>
      <w:r w:rsidRPr="00267D16">
        <w:rPr>
          <w:rFonts w:eastAsia="宋体"/>
          <w:b/>
          <w:bCs/>
          <w:sz w:val="22"/>
          <w:szCs w:val="22"/>
          <w:lang w:val="en-US" w:eastAsia="zh-CN"/>
        </w:rPr>
        <w:t>total number of reported coefficients.</w:t>
      </w:r>
    </w:p>
    <w:p w14:paraId="41912F82" w14:textId="77777777" w:rsidR="00502DA1" w:rsidRPr="00267D16" w:rsidRDefault="00502DA1" w:rsidP="00AE36B9">
      <w:pPr>
        <w:rPr>
          <w:rFonts w:eastAsia="宋体"/>
          <w:b/>
          <w:bCs/>
          <w:sz w:val="22"/>
          <w:szCs w:val="22"/>
          <w:u w:val="single"/>
          <w:lang w:val="en-US" w:eastAsia="zh-CN"/>
        </w:rPr>
      </w:pPr>
    </w:p>
    <w:p w14:paraId="5DCFFEE9" w14:textId="0ADFAA33" w:rsidR="00AE36B9" w:rsidRPr="00267D16" w:rsidRDefault="00AE36B9" w:rsidP="00AE36B9">
      <w:pPr>
        <w:rPr>
          <w:rFonts w:eastAsia="宋体"/>
          <w:sz w:val="22"/>
          <w:szCs w:val="22"/>
          <w:u w:val="single"/>
          <w:lang w:val="en-US" w:eastAsia="zh-CN"/>
        </w:rPr>
      </w:pPr>
      <w:r w:rsidRPr="00267D16">
        <w:rPr>
          <w:rFonts w:eastAsia="宋体"/>
          <w:b/>
          <w:bCs/>
          <w:sz w:val="22"/>
          <w:szCs w:val="22"/>
          <w:u w:val="single"/>
          <w:lang w:val="en-US" w:eastAsia="zh-CN"/>
        </w:rPr>
        <w:t>Proposal</w:t>
      </w:r>
      <w:r w:rsidRPr="00267D16">
        <w:rPr>
          <w:rFonts w:eastAsia="宋体" w:hint="eastAsia"/>
          <w:b/>
          <w:bCs/>
          <w:sz w:val="22"/>
          <w:szCs w:val="22"/>
          <w:u w:val="single"/>
          <w:lang w:val="en-US" w:eastAsia="zh-CN"/>
        </w:rPr>
        <w:t xml:space="preserve"> 1</w:t>
      </w:r>
    </w:p>
    <w:p w14:paraId="0F732AB5" w14:textId="77777777" w:rsidR="00AE36B9" w:rsidRPr="00267D16" w:rsidRDefault="00AE36B9" w:rsidP="00AE36B9">
      <w:pPr>
        <w:numPr>
          <w:ilvl w:val="0"/>
          <w:numId w:val="30"/>
        </w:numPr>
        <w:rPr>
          <w:rFonts w:eastAsia="宋体"/>
          <w:sz w:val="22"/>
          <w:szCs w:val="22"/>
          <w:lang w:val="en-US" w:eastAsia="zh-CN"/>
        </w:rPr>
      </w:pPr>
      <w:r w:rsidRPr="00267D16">
        <w:rPr>
          <w:rFonts w:eastAsia="宋体"/>
          <w:b/>
          <w:bCs/>
          <w:sz w:val="22"/>
          <w:szCs w:val="22"/>
          <w:lang w:val="en-US" w:eastAsia="zh-CN"/>
        </w:rPr>
        <w:t>Support the restrictions for AI/ML-based CSI compression to achieve similar effects as the CBSR of the legacy codebooks.</w:t>
      </w:r>
    </w:p>
    <w:p w14:paraId="503A111C" w14:textId="77777777" w:rsidR="00AE36B9" w:rsidRPr="00267D16" w:rsidRDefault="00AE36B9" w:rsidP="00AE36B9">
      <w:pPr>
        <w:numPr>
          <w:ilvl w:val="1"/>
          <w:numId w:val="30"/>
        </w:numPr>
        <w:rPr>
          <w:rFonts w:eastAsia="宋体"/>
          <w:sz w:val="22"/>
          <w:szCs w:val="22"/>
          <w:lang w:val="en-US" w:eastAsia="zh-CN"/>
        </w:rPr>
      </w:pPr>
      <w:r w:rsidRPr="00267D16">
        <w:rPr>
          <w:rFonts w:eastAsia="宋体"/>
          <w:b/>
          <w:bCs/>
          <w:sz w:val="22"/>
          <w:szCs w:val="22"/>
          <w:lang w:val="en-US" w:eastAsia="zh-CN"/>
        </w:rPr>
        <w:t xml:space="preserve">Restrict the amplitude of the target CSI in </w:t>
      </w:r>
      <w:r w:rsidRPr="00267D16">
        <w:rPr>
          <w:rFonts w:eastAsia="宋体" w:hint="eastAsia"/>
          <w:b/>
          <w:bCs/>
          <w:sz w:val="22"/>
          <w:szCs w:val="22"/>
          <w:lang w:val="en-US" w:eastAsia="zh-CN"/>
        </w:rPr>
        <w:t>NW-configured</w:t>
      </w:r>
      <w:r w:rsidRPr="00267D16">
        <w:rPr>
          <w:rFonts w:eastAsia="宋体"/>
          <w:b/>
          <w:bCs/>
          <w:sz w:val="22"/>
          <w:szCs w:val="22"/>
          <w:lang w:val="en-US" w:eastAsia="zh-CN"/>
        </w:rPr>
        <w:t xml:space="preserve"> directions. </w:t>
      </w:r>
    </w:p>
    <w:p w14:paraId="5EAF3138" w14:textId="77777777" w:rsidR="00AE36B9" w:rsidRPr="00267D16" w:rsidRDefault="00AE36B9" w:rsidP="00AE36B9">
      <w:pPr>
        <w:numPr>
          <w:ilvl w:val="1"/>
          <w:numId w:val="30"/>
        </w:numPr>
        <w:rPr>
          <w:rFonts w:eastAsia="宋体"/>
          <w:sz w:val="22"/>
          <w:szCs w:val="22"/>
          <w:lang w:val="en-US" w:eastAsia="zh-CN"/>
        </w:rPr>
      </w:pPr>
      <w:r w:rsidRPr="00267D16">
        <w:rPr>
          <w:rFonts w:eastAsia="宋体"/>
          <w:b/>
          <w:bCs/>
          <w:sz w:val="22"/>
          <w:szCs w:val="22"/>
          <w:lang w:val="en-US" w:eastAsia="zh-CN"/>
        </w:rPr>
        <w:t>To reduce the UE complexity, only the hard CBSR can be supported.</w:t>
      </w:r>
    </w:p>
    <w:p w14:paraId="743B7F4A" w14:textId="77777777" w:rsidR="00016939" w:rsidRPr="00267D16" w:rsidRDefault="00016939" w:rsidP="00016939">
      <w:pPr>
        <w:rPr>
          <w:rFonts w:eastAsia="宋体"/>
          <w:sz w:val="22"/>
          <w:szCs w:val="22"/>
          <w:u w:val="single"/>
          <w:lang w:val="en-US" w:eastAsia="zh-CN"/>
        </w:rPr>
      </w:pPr>
      <w:r w:rsidRPr="00267D16">
        <w:rPr>
          <w:rFonts w:eastAsia="宋体"/>
          <w:b/>
          <w:bCs/>
          <w:sz w:val="22"/>
          <w:szCs w:val="22"/>
          <w:u w:val="single"/>
          <w:lang w:val="en-US" w:eastAsia="zh-CN"/>
        </w:rPr>
        <w:t>Proposal</w:t>
      </w:r>
      <w:r w:rsidRPr="00267D16">
        <w:rPr>
          <w:rFonts w:eastAsia="宋体" w:hint="eastAsia"/>
          <w:b/>
          <w:bCs/>
          <w:sz w:val="22"/>
          <w:szCs w:val="22"/>
          <w:u w:val="single"/>
          <w:lang w:val="en-US" w:eastAsia="zh-CN"/>
        </w:rPr>
        <w:t xml:space="preserve"> 2</w:t>
      </w:r>
    </w:p>
    <w:p w14:paraId="298F1F6A" w14:textId="77777777" w:rsidR="00016939" w:rsidRPr="00267D16" w:rsidRDefault="00016939" w:rsidP="00016939">
      <w:pPr>
        <w:numPr>
          <w:ilvl w:val="0"/>
          <w:numId w:val="28"/>
        </w:numPr>
        <w:rPr>
          <w:rFonts w:eastAsia="宋体"/>
          <w:sz w:val="22"/>
          <w:szCs w:val="22"/>
          <w:lang w:val="en-US" w:eastAsia="zh-CN"/>
        </w:rPr>
      </w:pPr>
      <w:r w:rsidRPr="00267D16">
        <w:rPr>
          <w:rFonts w:eastAsia="宋体"/>
          <w:b/>
          <w:bCs/>
          <w:sz w:val="22"/>
          <w:szCs w:val="22"/>
          <w:lang w:val="en-US" w:eastAsia="zh-CN"/>
        </w:rPr>
        <w:t xml:space="preserve">Support specifying a phase normalization method for the target CSI. </w:t>
      </w:r>
    </w:p>
    <w:p w14:paraId="36DDEA2B" w14:textId="77777777" w:rsidR="006053C8" w:rsidRPr="00267D16" w:rsidRDefault="006053C8" w:rsidP="006053C8">
      <w:pPr>
        <w:rPr>
          <w:rFonts w:eastAsia="宋体"/>
          <w:sz w:val="22"/>
          <w:szCs w:val="22"/>
          <w:u w:val="single"/>
          <w:lang w:val="en-US" w:eastAsia="zh-CN"/>
        </w:rPr>
      </w:pPr>
      <w:r w:rsidRPr="00267D16">
        <w:rPr>
          <w:rFonts w:eastAsia="宋体"/>
          <w:b/>
          <w:bCs/>
          <w:sz w:val="22"/>
          <w:szCs w:val="22"/>
          <w:u w:val="single"/>
          <w:lang w:val="en-US" w:eastAsia="zh-CN"/>
        </w:rPr>
        <w:t>Proposal</w:t>
      </w:r>
      <w:r w:rsidRPr="00267D16">
        <w:rPr>
          <w:rFonts w:eastAsia="宋体" w:hint="eastAsia"/>
          <w:b/>
          <w:bCs/>
          <w:sz w:val="22"/>
          <w:szCs w:val="22"/>
          <w:u w:val="single"/>
          <w:lang w:val="en-US" w:eastAsia="zh-CN"/>
        </w:rPr>
        <w:t xml:space="preserve"> 3</w:t>
      </w:r>
    </w:p>
    <w:p w14:paraId="7A6D5241" w14:textId="77777777" w:rsidR="006053C8" w:rsidRPr="00267D16" w:rsidRDefault="006053C8" w:rsidP="006053C8">
      <w:pPr>
        <w:numPr>
          <w:ilvl w:val="0"/>
          <w:numId w:val="32"/>
        </w:numPr>
        <w:rPr>
          <w:rFonts w:eastAsia="宋体"/>
          <w:sz w:val="22"/>
          <w:szCs w:val="22"/>
          <w:lang w:val="en-US" w:eastAsia="zh-CN"/>
        </w:rPr>
      </w:pPr>
      <w:r w:rsidRPr="00267D16">
        <w:rPr>
          <w:rFonts w:eastAsia="宋体"/>
          <w:b/>
          <w:bCs/>
          <w:sz w:val="22"/>
          <w:szCs w:val="22"/>
          <w:lang w:val="en-US" w:eastAsia="zh-CN"/>
        </w:rPr>
        <w:t>RI and CQI are determined based on the same option.</w:t>
      </w:r>
    </w:p>
    <w:p w14:paraId="4EF97143" w14:textId="77777777" w:rsidR="006053C8" w:rsidRPr="00267D16" w:rsidRDefault="006053C8" w:rsidP="006053C8">
      <w:pPr>
        <w:numPr>
          <w:ilvl w:val="1"/>
          <w:numId w:val="32"/>
        </w:numPr>
        <w:rPr>
          <w:rFonts w:eastAsia="宋体"/>
          <w:sz w:val="22"/>
          <w:szCs w:val="22"/>
          <w:lang w:val="en-US" w:eastAsia="zh-CN"/>
        </w:rPr>
      </w:pPr>
      <w:r w:rsidRPr="00267D16">
        <w:rPr>
          <w:rFonts w:eastAsia="宋体"/>
          <w:b/>
          <w:bCs/>
          <w:sz w:val="22"/>
          <w:szCs w:val="22"/>
          <w:lang w:val="en-US" w:eastAsia="zh-CN"/>
        </w:rPr>
        <w:t>Support Option 1a as the baseline for both RI and CQI determination.</w:t>
      </w:r>
    </w:p>
    <w:p w14:paraId="527AF5AC" w14:textId="77777777" w:rsidR="006053C8" w:rsidRPr="00267D16" w:rsidRDefault="006053C8" w:rsidP="006053C8">
      <w:pPr>
        <w:numPr>
          <w:ilvl w:val="2"/>
          <w:numId w:val="32"/>
        </w:numPr>
        <w:rPr>
          <w:rFonts w:eastAsia="宋体"/>
          <w:sz w:val="22"/>
          <w:szCs w:val="22"/>
          <w:lang w:val="en-US" w:eastAsia="zh-CN"/>
        </w:rPr>
      </w:pPr>
      <w:r w:rsidRPr="00267D16">
        <w:rPr>
          <w:rFonts w:eastAsia="宋体" w:hint="eastAsia"/>
          <w:b/>
          <w:bCs/>
          <w:sz w:val="22"/>
          <w:szCs w:val="22"/>
          <w:lang w:val="en-US" w:eastAsia="zh-CN"/>
        </w:rPr>
        <w:t>Option 1b is the UE implementation based on Option 1a.</w:t>
      </w:r>
    </w:p>
    <w:p w14:paraId="522FBB9F" w14:textId="77777777" w:rsidR="006053C8" w:rsidRPr="00267D16" w:rsidRDefault="006053C8" w:rsidP="006053C8">
      <w:pPr>
        <w:numPr>
          <w:ilvl w:val="1"/>
          <w:numId w:val="32"/>
        </w:numPr>
        <w:rPr>
          <w:rFonts w:eastAsia="宋体"/>
          <w:sz w:val="22"/>
          <w:szCs w:val="22"/>
          <w:lang w:val="en-US" w:eastAsia="zh-CN"/>
        </w:rPr>
      </w:pPr>
      <w:r w:rsidRPr="00267D16">
        <w:rPr>
          <w:rFonts w:eastAsia="宋体"/>
          <w:b/>
          <w:bCs/>
          <w:sz w:val="22"/>
          <w:szCs w:val="22"/>
          <w:lang w:val="en-US" w:eastAsia="zh-CN"/>
        </w:rPr>
        <w:t>Not support Option 2a due to the UE complexity and inaccuracy of UE reconstructed CSI, which cannot be compensated at the NW side because the NW does not know the UE implementation.</w:t>
      </w:r>
    </w:p>
    <w:p w14:paraId="0C3DB16F" w14:textId="77777777" w:rsidR="006053C8" w:rsidRPr="00267D16" w:rsidRDefault="006053C8" w:rsidP="006053C8">
      <w:pPr>
        <w:numPr>
          <w:ilvl w:val="1"/>
          <w:numId w:val="32"/>
        </w:numPr>
        <w:rPr>
          <w:rFonts w:eastAsia="宋体"/>
          <w:sz w:val="22"/>
          <w:szCs w:val="22"/>
          <w:lang w:val="en-US" w:eastAsia="zh-CN"/>
        </w:rPr>
      </w:pPr>
      <w:r w:rsidRPr="00267D16">
        <w:rPr>
          <w:rFonts w:eastAsia="宋体"/>
          <w:b/>
          <w:bCs/>
          <w:sz w:val="22"/>
          <w:szCs w:val="22"/>
          <w:lang w:val="en-US" w:eastAsia="zh-CN"/>
        </w:rPr>
        <w:t>Not support Option 2b due to the additional round-trip latency for the CQI reporting.</w:t>
      </w:r>
    </w:p>
    <w:p w14:paraId="5217EBA8" w14:textId="77777777" w:rsidR="006053C8" w:rsidRPr="00267D16" w:rsidRDefault="006053C8" w:rsidP="006053C8">
      <w:pPr>
        <w:rPr>
          <w:rFonts w:eastAsia="宋体"/>
          <w:b/>
          <w:bCs/>
          <w:sz w:val="22"/>
          <w:szCs w:val="22"/>
          <w:u w:val="single"/>
          <w:lang w:val="en-US" w:eastAsia="zh-CN"/>
        </w:rPr>
      </w:pPr>
      <w:r w:rsidRPr="00267D16">
        <w:rPr>
          <w:rFonts w:eastAsia="宋体"/>
          <w:b/>
          <w:bCs/>
          <w:sz w:val="22"/>
          <w:szCs w:val="22"/>
          <w:u w:val="single"/>
          <w:lang w:val="en-US" w:eastAsia="zh-CN"/>
        </w:rPr>
        <w:t>Proposal</w:t>
      </w:r>
      <w:r w:rsidRPr="00267D16">
        <w:rPr>
          <w:rFonts w:eastAsia="宋体" w:hint="eastAsia"/>
          <w:b/>
          <w:bCs/>
          <w:sz w:val="22"/>
          <w:szCs w:val="22"/>
          <w:u w:val="single"/>
          <w:lang w:val="en-US" w:eastAsia="zh-CN"/>
        </w:rPr>
        <w:t xml:space="preserve"> 4</w:t>
      </w:r>
    </w:p>
    <w:p w14:paraId="7AB87381" w14:textId="77777777" w:rsidR="006053C8" w:rsidRPr="00267D16" w:rsidRDefault="006053C8" w:rsidP="006053C8">
      <w:pPr>
        <w:numPr>
          <w:ilvl w:val="0"/>
          <w:numId w:val="44"/>
        </w:numPr>
        <w:rPr>
          <w:rFonts w:eastAsia="宋体"/>
          <w:b/>
          <w:bCs/>
          <w:sz w:val="22"/>
          <w:szCs w:val="22"/>
          <w:lang w:val="en-US" w:eastAsia="zh-CN"/>
        </w:rPr>
      </w:pPr>
      <w:r w:rsidRPr="00267D16">
        <w:rPr>
          <w:rFonts w:eastAsia="宋体"/>
          <w:b/>
          <w:bCs/>
          <w:sz w:val="22"/>
          <w:szCs w:val="22"/>
          <w:lang w:val="en-US" w:eastAsia="zh-CN"/>
        </w:rPr>
        <w:t xml:space="preserve">The selected parameter combinations for AI/ML CSI payload size should be comparable to that of the Rel-16 </w:t>
      </w:r>
      <w:proofErr w:type="spellStart"/>
      <w:r w:rsidRPr="00267D16">
        <w:rPr>
          <w:rFonts w:eastAsia="宋体"/>
          <w:b/>
          <w:bCs/>
          <w:sz w:val="22"/>
          <w:szCs w:val="22"/>
          <w:lang w:val="en-US" w:eastAsia="zh-CN"/>
        </w:rPr>
        <w:t>eTypeII</w:t>
      </w:r>
      <w:proofErr w:type="spellEnd"/>
      <w:r w:rsidRPr="00267D16">
        <w:rPr>
          <w:rFonts w:eastAsia="宋体"/>
          <w:b/>
          <w:bCs/>
          <w:sz w:val="22"/>
          <w:szCs w:val="22"/>
          <w:lang w:val="en-US" w:eastAsia="zh-CN"/>
        </w:rPr>
        <w:t xml:space="preserve"> codebook with </w:t>
      </w:r>
      <w:proofErr w:type="spellStart"/>
      <w:r w:rsidRPr="00267D16">
        <w:rPr>
          <w:rFonts w:eastAsia="宋体"/>
          <w:b/>
          <w:bCs/>
          <w:sz w:val="22"/>
          <w:szCs w:val="22"/>
          <w:lang w:val="en-US" w:eastAsia="zh-CN"/>
        </w:rPr>
        <w:t>eTypeII</w:t>
      </w:r>
      <w:proofErr w:type="spellEnd"/>
      <w:r w:rsidRPr="00267D16">
        <w:rPr>
          <w:rFonts w:eastAsia="宋体"/>
          <w:b/>
          <w:bCs/>
          <w:sz w:val="22"/>
          <w:szCs w:val="22"/>
          <w:lang w:val="en-US" w:eastAsia="zh-CN"/>
        </w:rPr>
        <w:t xml:space="preserve"> parameter combinations.</w:t>
      </w:r>
    </w:p>
    <w:p w14:paraId="10E94681" w14:textId="77777777" w:rsidR="006053C8" w:rsidRPr="00267D16" w:rsidRDefault="006053C8" w:rsidP="006053C8">
      <w:pPr>
        <w:rPr>
          <w:rFonts w:eastAsia="宋体"/>
          <w:b/>
          <w:bCs/>
          <w:sz w:val="22"/>
          <w:szCs w:val="22"/>
          <w:u w:val="single"/>
          <w:lang w:val="en-US" w:eastAsia="zh-CN"/>
        </w:rPr>
      </w:pPr>
      <w:r w:rsidRPr="00267D16">
        <w:rPr>
          <w:rFonts w:eastAsia="宋体"/>
          <w:b/>
          <w:bCs/>
          <w:sz w:val="22"/>
          <w:szCs w:val="22"/>
          <w:u w:val="single"/>
          <w:lang w:val="en-US" w:eastAsia="zh-CN"/>
        </w:rPr>
        <w:t>Proposal</w:t>
      </w:r>
      <w:r w:rsidRPr="00267D16">
        <w:rPr>
          <w:rFonts w:eastAsia="宋体" w:hint="eastAsia"/>
          <w:b/>
          <w:bCs/>
          <w:sz w:val="22"/>
          <w:szCs w:val="22"/>
          <w:u w:val="single"/>
          <w:lang w:val="en-US" w:eastAsia="zh-CN"/>
        </w:rPr>
        <w:t xml:space="preserve"> 5</w:t>
      </w:r>
    </w:p>
    <w:p w14:paraId="60428E77" w14:textId="77777777" w:rsidR="006053C8" w:rsidRPr="00267D16" w:rsidRDefault="006053C8" w:rsidP="006053C8">
      <w:pPr>
        <w:numPr>
          <w:ilvl w:val="0"/>
          <w:numId w:val="45"/>
        </w:numPr>
        <w:rPr>
          <w:rFonts w:eastAsia="宋体"/>
          <w:b/>
          <w:bCs/>
          <w:sz w:val="22"/>
          <w:szCs w:val="22"/>
          <w:lang w:val="en-US" w:eastAsia="zh-CN"/>
        </w:rPr>
      </w:pPr>
      <w:r w:rsidRPr="00267D16">
        <w:rPr>
          <w:rFonts w:eastAsia="宋体"/>
          <w:b/>
          <w:bCs/>
          <w:sz w:val="22"/>
          <w:szCs w:val="22"/>
          <w:lang w:val="en-US" w:eastAsia="zh-CN"/>
        </w:rPr>
        <w:t>Introduce 5 per-layer parameter combinations. Among them,</w:t>
      </w:r>
    </w:p>
    <w:p w14:paraId="74604FA2" w14:textId="77777777" w:rsidR="006053C8" w:rsidRPr="00267D16" w:rsidRDefault="006053C8" w:rsidP="006053C8">
      <w:pPr>
        <w:numPr>
          <w:ilvl w:val="1"/>
          <w:numId w:val="46"/>
        </w:numPr>
        <w:rPr>
          <w:rFonts w:eastAsia="宋体"/>
          <w:b/>
          <w:bCs/>
          <w:sz w:val="22"/>
          <w:szCs w:val="22"/>
          <w:lang w:val="en-US" w:eastAsia="zh-CN"/>
        </w:rPr>
      </w:pPr>
      <w:r w:rsidRPr="00267D16">
        <w:rPr>
          <w:rFonts w:eastAsia="宋体"/>
          <w:b/>
          <w:bCs/>
          <w:sz w:val="22"/>
          <w:szCs w:val="22"/>
          <w:lang w:val="en-US" w:eastAsia="zh-CN"/>
        </w:rPr>
        <w:t xml:space="preserve">4 per-layer parameter combinations result in (64, 128, 256, 384) </w:t>
      </w:r>
      <w:proofErr w:type="gramStart"/>
      <w:r w:rsidRPr="00267D16">
        <w:rPr>
          <w:rFonts w:eastAsia="宋体"/>
          <w:b/>
          <w:bCs/>
          <w:sz w:val="22"/>
          <w:szCs w:val="22"/>
          <w:lang w:val="en-US" w:eastAsia="zh-CN"/>
        </w:rPr>
        <w:t>bit</w:t>
      </w:r>
      <w:proofErr w:type="gramEnd"/>
      <w:r w:rsidRPr="00267D16">
        <w:rPr>
          <w:rFonts w:eastAsia="宋体"/>
          <w:b/>
          <w:bCs/>
          <w:sz w:val="22"/>
          <w:szCs w:val="22"/>
          <w:lang w:val="en-US" w:eastAsia="zh-CN"/>
        </w:rPr>
        <w:t xml:space="preserve"> payload size, which is comparable to the payload size of </w:t>
      </w:r>
      <w:proofErr w:type="spellStart"/>
      <w:r w:rsidRPr="00267D16">
        <w:rPr>
          <w:rFonts w:eastAsia="宋体"/>
          <w:b/>
          <w:bCs/>
          <w:sz w:val="22"/>
          <w:szCs w:val="22"/>
          <w:lang w:val="en-US" w:eastAsia="zh-CN"/>
        </w:rPr>
        <w:t>eTypeII</w:t>
      </w:r>
      <w:proofErr w:type="spellEnd"/>
      <w:r w:rsidRPr="00267D16">
        <w:rPr>
          <w:rFonts w:eastAsia="宋体"/>
          <w:b/>
          <w:bCs/>
          <w:sz w:val="22"/>
          <w:szCs w:val="22"/>
          <w:lang w:val="en-US" w:eastAsia="zh-CN"/>
        </w:rPr>
        <w:t xml:space="preserve"> codebook and can be used for rank 1 or rank 2.</w:t>
      </w:r>
    </w:p>
    <w:p w14:paraId="2DDBE2FA" w14:textId="77777777" w:rsidR="006053C8" w:rsidRPr="00267D16" w:rsidRDefault="006053C8" w:rsidP="006053C8">
      <w:pPr>
        <w:numPr>
          <w:ilvl w:val="1"/>
          <w:numId w:val="46"/>
        </w:numPr>
        <w:rPr>
          <w:rFonts w:eastAsia="宋体"/>
          <w:b/>
          <w:bCs/>
          <w:sz w:val="22"/>
          <w:szCs w:val="22"/>
          <w:lang w:val="en-US" w:eastAsia="zh-CN"/>
        </w:rPr>
      </w:pPr>
      <w:r w:rsidRPr="00267D16">
        <w:rPr>
          <w:rFonts w:eastAsia="宋体"/>
          <w:b/>
          <w:bCs/>
          <w:sz w:val="22"/>
          <w:szCs w:val="22"/>
          <w:lang w:val="en-US" w:eastAsia="zh-CN"/>
        </w:rPr>
        <w:t xml:space="preserve">1 per-layer parameter combination results in </w:t>
      </w:r>
      <w:proofErr w:type="gramStart"/>
      <w:r w:rsidRPr="00267D16">
        <w:rPr>
          <w:rFonts w:eastAsia="宋体"/>
          <w:b/>
          <w:bCs/>
          <w:sz w:val="22"/>
          <w:szCs w:val="22"/>
          <w:lang w:val="en-US" w:eastAsia="zh-CN"/>
        </w:rPr>
        <w:t>32 bit</w:t>
      </w:r>
      <w:proofErr w:type="gramEnd"/>
      <w:r w:rsidRPr="00267D16">
        <w:rPr>
          <w:rFonts w:eastAsia="宋体"/>
          <w:b/>
          <w:bCs/>
          <w:sz w:val="22"/>
          <w:szCs w:val="22"/>
          <w:lang w:val="en-US" w:eastAsia="zh-CN"/>
        </w:rPr>
        <w:t xml:space="preserve"> payload size, which can be used for partial layers for rank 3 or rank 4 and will not be used for rank 1 or rank 2.</w:t>
      </w:r>
    </w:p>
    <w:p w14:paraId="679F64AA" w14:textId="77777777" w:rsidR="006053C8" w:rsidRPr="00267D16" w:rsidRDefault="006053C8" w:rsidP="006053C8">
      <w:pPr>
        <w:numPr>
          <w:ilvl w:val="0"/>
          <w:numId w:val="45"/>
        </w:numPr>
        <w:rPr>
          <w:rFonts w:eastAsia="宋体"/>
          <w:b/>
          <w:bCs/>
          <w:sz w:val="22"/>
          <w:szCs w:val="22"/>
          <w:lang w:val="en-US" w:eastAsia="zh-CN"/>
        </w:rPr>
      </w:pPr>
      <w:r w:rsidRPr="00267D16">
        <w:rPr>
          <w:rFonts w:eastAsia="宋体"/>
          <w:b/>
          <w:bCs/>
          <w:sz w:val="22"/>
          <w:szCs w:val="22"/>
          <w:lang w:val="en-US" w:eastAsia="zh-CN"/>
        </w:rPr>
        <w:t>For the parameter combination table for all ranks, consider the following design,</w:t>
      </w:r>
    </w:p>
    <w:p w14:paraId="68E5B169" w14:textId="77777777" w:rsidR="006053C8" w:rsidRPr="00267D16" w:rsidRDefault="006053C8" w:rsidP="006053C8">
      <w:pPr>
        <w:pStyle w:val="aff9"/>
        <w:numPr>
          <w:ilvl w:val="0"/>
          <w:numId w:val="47"/>
        </w:numPr>
        <w:ind w:leftChars="0"/>
        <w:rPr>
          <w:rFonts w:eastAsia="宋体"/>
          <w:b/>
          <w:bCs/>
          <w:sz w:val="22"/>
          <w:szCs w:val="22"/>
          <w:lang w:val="en-US" w:eastAsia="zh-CN"/>
        </w:rPr>
      </w:pPr>
      <w:r w:rsidRPr="00267D16">
        <w:rPr>
          <w:rFonts w:eastAsia="宋体"/>
          <w:b/>
          <w:bCs/>
          <w:sz w:val="22"/>
          <w:szCs w:val="22"/>
          <w:lang w:val="en-US" w:eastAsia="zh-CN"/>
        </w:rPr>
        <w:t>For each row of PC, the per-layer PC for rank 1 and rank 2 is reused for partial layers of rank 3 and rank 4.</w:t>
      </w:r>
    </w:p>
    <w:p w14:paraId="4ED3F950" w14:textId="77777777" w:rsidR="006053C8" w:rsidRPr="00267D16" w:rsidRDefault="006053C8" w:rsidP="006053C8">
      <w:pPr>
        <w:pStyle w:val="aff9"/>
        <w:numPr>
          <w:ilvl w:val="0"/>
          <w:numId w:val="47"/>
        </w:numPr>
        <w:ind w:leftChars="0"/>
        <w:rPr>
          <w:rFonts w:eastAsia="宋体"/>
          <w:b/>
          <w:bCs/>
          <w:sz w:val="22"/>
          <w:szCs w:val="22"/>
          <w:lang w:val="en-US" w:eastAsia="zh-CN"/>
        </w:rPr>
      </w:pPr>
      <w:r w:rsidRPr="00267D16">
        <w:rPr>
          <w:rFonts w:eastAsia="宋体"/>
          <w:b/>
          <w:bCs/>
          <w:sz w:val="22"/>
          <w:szCs w:val="22"/>
          <w:lang w:val="en-US" w:eastAsia="zh-CN"/>
        </w:rPr>
        <w:t xml:space="preserve">The remaining layers for rank 3 and rank 4 adopt the per-layer PCs with a smaller payload size. </w:t>
      </w:r>
    </w:p>
    <w:p w14:paraId="5D05537D" w14:textId="77777777" w:rsidR="006053C8" w:rsidRPr="00267D16" w:rsidRDefault="006053C8" w:rsidP="006053C8">
      <w:pPr>
        <w:rPr>
          <w:rFonts w:eastAsia="宋体"/>
          <w:sz w:val="22"/>
          <w:szCs w:val="22"/>
          <w:u w:val="single"/>
          <w:lang w:val="en-US" w:eastAsia="zh-CN"/>
        </w:rPr>
      </w:pPr>
      <w:r w:rsidRPr="00267D16">
        <w:rPr>
          <w:rFonts w:eastAsia="宋体"/>
          <w:b/>
          <w:bCs/>
          <w:sz w:val="22"/>
          <w:szCs w:val="22"/>
          <w:u w:val="single"/>
          <w:lang w:val="en-US" w:eastAsia="zh-CN"/>
        </w:rPr>
        <w:lastRenderedPageBreak/>
        <w:t>Proposal</w:t>
      </w:r>
      <w:r w:rsidRPr="00267D16">
        <w:rPr>
          <w:rFonts w:eastAsia="宋体" w:hint="eastAsia"/>
          <w:b/>
          <w:bCs/>
          <w:sz w:val="22"/>
          <w:szCs w:val="22"/>
          <w:u w:val="single"/>
          <w:lang w:val="en-US" w:eastAsia="zh-CN"/>
        </w:rPr>
        <w:t xml:space="preserve"> 6</w:t>
      </w:r>
    </w:p>
    <w:p w14:paraId="3060D8E0" w14:textId="77777777" w:rsidR="006053C8" w:rsidRPr="00267D16" w:rsidRDefault="006053C8" w:rsidP="006053C8">
      <w:pPr>
        <w:pStyle w:val="aff9"/>
        <w:numPr>
          <w:ilvl w:val="0"/>
          <w:numId w:val="35"/>
        </w:numPr>
        <w:spacing w:after="0"/>
        <w:ind w:leftChars="0" w:hanging="442"/>
        <w:rPr>
          <w:rFonts w:eastAsia="宋体"/>
          <w:b/>
          <w:bCs/>
          <w:sz w:val="22"/>
          <w:szCs w:val="22"/>
          <w:lang w:val="en-US" w:eastAsia="zh-CN"/>
        </w:rPr>
      </w:pPr>
      <w:r w:rsidRPr="00267D16">
        <w:rPr>
          <w:rFonts w:eastAsia="宋体" w:hint="eastAsia"/>
          <w:b/>
          <w:bCs/>
          <w:sz w:val="22"/>
          <w:szCs w:val="22"/>
          <w:lang w:val="en-US" w:eastAsia="zh-CN"/>
        </w:rPr>
        <w:t>Reuse</w:t>
      </w:r>
      <w:r w:rsidRPr="00267D16">
        <w:rPr>
          <w:b/>
          <w:bCs/>
          <w:sz w:val="22"/>
          <w:szCs w:val="22"/>
          <w:lang w:val="en-US" w:eastAsia="zh-CN"/>
        </w:rPr>
        <w:t xml:space="preserve"> the CSI Part 1 and CSI Part 2 of NR CSI for UCI mapping</w:t>
      </w:r>
      <w:r w:rsidRPr="00267D16">
        <w:rPr>
          <w:rFonts w:eastAsia="宋体" w:hint="eastAsia"/>
          <w:b/>
          <w:bCs/>
          <w:sz w:val="22"/>
          <w:szCs w:val="22"/>
          <w:lang w:val="en-US" w:eastAsia="zh-CN"/>
        </w:rPr>
        <w:t>.</w:t>
      </w:r>
    </w:p>
    <w:p w14:paraId="0E6CC386" w14:textId="77777777" w:rsidR="006053C8" w:rsidRPr="00267D16" w:rsidRDefault="006053C8" w:rsidP="006053C8">
      <w:pPr>
        <w:pStyle w:val="aff9"/>
        <w:numPr>
          <w:ilvl w:val="1"/>
          <w:numId w:val="36"/>
        </w:numPr>
        <w:spacing w:after="0"/>
        <w:ind w:leftChars="0" w:hanging="442"/>
        <w:rPr>
          <w:b/>
          <w:bCs/>
          <w:sz w:val="22"/>
          <w:szCs w:val="22"/>
          <w:lang w:val="en-US" w:eastAsia="zh-CN"/>
        </w:rPr>
      </w:pPr>
      <w:r w:rsidRPr="00267D16">
        <w:rPr>
          <w:b/>
          <w:bCs/>
          <w:sz w:val="22"/>
          <w:szCs w:val="22"/>
          <w:lang w:val="en-US" w:eastAsia="zh-CN"/>
        </w:rPr>
        <w:t>In CSI Part 1</w:t>
      </w:r>
    </w:p>
    <w:p w14:paraId="7D959D5B" w14:textId="77777777" w:rsidR="006053C8" w:rsidRPr="00267D16" w:rsidRDefault="006053C8" w:rsidP="006053C8">
      <w:pPr>
        <w:pStyle w:val="aff9"/>
        <w:numPr>
          <w:ilvl w:val="2"/>
          <w:numId w:val="38"/>
        </w:numPr>
        <w:spacing w:after="0"/>
        <w:ind w:leftChars="0" w:hanging="442"/>
        <w:rPr>
          <w:b/>
          <w:bCs/>
          <w:sz w:val="22"/>
          <w:szCs w:val="22"/>
          <w:lang w:val="en-US" w:eastAsia="zh-CN"/>
        </w:rPr>
      </w:pPr>
      <w:r w:rsidRPr="00267D16">
        <w:rPr>
          <w:b/>
          <w:bCs/>
          <w:sz w:val="22"/>
          <w:szCs w:val="22"/>
          <w:lang w:val="en-US" w:eastAsia="zh-CN"/>
        </w:rPr>
        <w:t xml:space="preserve">UE reports RI </w:t>
      </w:r>
      <w:r w:rsidRPr="00267D16">
        <w:rPr>
          <w:rFonts w:eastAsia="宋体" w:hint="eastAsia"/>
          <w:b/>
          <w:bCs/>
          <w:sz w:val="22"/>
          <w:szCs w:val="22"/>
          <w:lang w:val="en-US" w:eastAsia="zh-CN"/>
        </w:rPr>
        <w:t>(</w:t>
      </w:r>
      <m:oMath>
        <m:r>
          <m:rPr>
            <m:sty m:val="bi"/>
          </m:rPr>
          <w:rPr>
            <w:rFonts w:ascii="Cambria Math" w:eastAsia="宋体" w:hAnsi="Cambria Math" w:hint="eastAsia"/>
            <w:sz w:val="22"/>
            <w:szCs w:val="22"/>
            <w:lang w:val="en-US" w:eastAsia="zh-CN"/>
          </w:rPr>
          <m:t>v</m:t>
        </m:r>
      </m:oMath>
      <w:r w:rsidRPr="00267D16">
        <w:rPr>
          <w:rFonts w:eastAsia="宋体" w:hint="eastAsia"/>
          <w:b/>
          <w:bCs/>
          <w:sz w:val="22"/>
          <w:szCs w:val="22"/>
          <w:lang w:val="en-US" w:eastAsia="zh-CN"/>
        </w:rPr>
        <w:t xml:space="preserve">) </w:t>
      </w:r>
      <w:r w:rsidRPr="00267D16">
        <w:rPr>
          <w:b/>
          <w:bCs/>
          <w:sz w:val="22"/>
          <w:szCs w:val="22"/>
          <w:lang w:val="en-US" w:eastAsia="zh-CN"/>
        </w:rPr>
        <w:t>and CQI.</w:t>
      </w:r>
    </w:p>
    <w:p w14:paraId="6FC2964E" w14:textId="77777777" w:rsidR="006053C8" w:rsidRPr="00267D16" w:rsidRDefault="006053C8" w:rsidP="006053C8">
      <w:pPr>
        <w:pStyle w:val="aff9"/>
        <w:numPr>
          <w:ilvl w:val="2"/>
          <w:numId w:val="38"/>
        </w:numPr>
        <w:spacing w:after="0"/>
        <w:ind w:leftChars="0" w:hanging="442"/>
        <w:rPr>
          <w:b/>
          <w:bCs/>
          <w:sz w:val="22"/>
          <w:szCs w:val="22"/>
          <w:lang w:val="en-US" w:eastAsia="zh-CN"/>
        </w:rPr>
      </w:pPr>
      <w:r w:rsidRPr="00267D16">
        <w:rPr>
          <w:b/>
          <w:bCs/>
          <w:sz w:val="22"/>
          <w:szCs w:val="22"/>
          <w:lang w:val="en-US" w:eastAsia="zh-CN"/>
        </w:rPr>
        <w:t xml:space="preserve">UE reports </w:t>
      </w:r>
      <m:oMath>
        <m:sSubSup>
          <m:sSubSupPr>
            <m:ctrlPr>
              <w:rPr>
                <w:rFonts w:ascii="Cambria Math" w:eastAsia="宋体" w:hAnsi="Cambria Math"/>
                <w:b/>
                <w:bCs/>
                <w:i/>
                <w:sz w:val="22"/>
                <w:szCs w:val="22"/>
                <w:lang w:eastAsia="zh-CN"/>
              </w:rPr>
            </m:ctrlPr>
          </m:sSubSupPr>
          <m:e>
            <m:r>
              <m:rPr>
                <m:sty m:val="bi"/>
              </m:rPr>
              <w:rPr>
                <w:rFonts w:ascii="Cambria Math" w:eastAsia="宋体" w:hAnsi="Cambria Math"/>
                <w:sz w:val="22"/>
                <w:szCs w:val="22"/>
                <w:lang w:eastAsia="zh-CN"/>
              </w:rPr>
              <m:t>d</m:t>
            </m:r>
          </m:e>
          <m:sub>
            <m:r>
              <m:rPr>
                <m:sty m:val="bi"/>
              </m:rPr>
              <w:rPr>
                <w:rFonts w:ascii="Cambria Math" w:eastAsia="宋体" w:hAnsi="Cambria Math"/>
                <w:sz w:val="22"/>
                <w:szCs w:val="22"/>
                <w:lang w:eastAsia="zh-CN"/>
              </w:rPr>
              <m:t>z</m:t>
            </m:r>
          </m:sub>
          <m:sup>
            <m:r>
              <m:rPr>
                <m:sty m:val="bi"/>
              </m:rPr>
              <w:rPr>
                <w:rFonts w:ascii="Cambria Math" w:eastAsia="宋体" w:hAnsi="Cambria Math"/>
                <w:sz w:val="22"/>
                <w:szCs w:val="22"/>
                <w:lang w:eastAsia="zh-CN"/>
              </w:rPr>
              <m:t>l,v</m:t>
            </m:r>
          </m:sup>
        </m:sSubSup>
      </m:oMath>
      <w:r w:rsidRPr="00267D16">
        <w:rPr>
          <w:b/>
          <w:bCs/>
          <w:sz w:val="22"/>
          <w:szCs w:val="22"/>
          <w:lang w:val="en-US" w:eastAsia="zh-CN"/>
        </w:rPr>
        <w:t xml:space="preserve"> or the sum of </w:t>
      </w:r>
      <m:oMath>
        <m:sSubSup>
          <m:sSubSupPr>
            <m:ctrlPr>
              <w:rPr>
                <w:rFonts w:ascii="Cambria Math" w:eastAsia="宋体" w:hAnsi="Cambria Math"/>
                <w:b/>
                <w:bCs/>
                <w:i/>
                <w:sz w:val="22"/>
                <w:szCs w:val="22"/>
                <w:lang w:eastAsia="zh-CN"/>
              </w:rPr>
            </m:ctrlPr>
          </m:sSubSupPr>
          <m:e>
            <m:r>
              <m:rPr>
                <m:sty m:val="bi"/>
              </m:rPr>
              <w:rPr>
                <w:rFonts w:ascii="Cambria Math" w:eastAsia="宋体" w:hAnsi="Cambria Math"/>
                <w:sz w:val="22"/>
                <w:szCs w:val="22"/>
                <w:lang w:eastAsia="zh-CN"/>
              </w:rPr>
              <m:t>d</m:t>
            </m:r>
          </m:e>
          <m:sub>
            <m:r>
              <m:rPr>
                <m:sty m:val="bi"/>
              </m:rPr>
              <w:rPr>
                <w:rFonts w:ascii="Cambria Math" w:eastAsia="宋体" w:hAnsi="Cambria Math"/>
                <w:sz w:val="22"/>
                <w:szCs w:val="22"/>
                <w:lang w:eastAsia="zh-CN"/>
              </w:rPr>
              <m:t>z</m:t>
            </m:r>
          </m:sub>
          <m:sup>
            <m:r>
              <m:rPr>
                <m:sty m:val="bi"/>
              </m:rPr>
              <w:rPr>
                <w:rFonts w:ascii="Cambria Math" w:eastAsia="宋体" w:hAnsi="Cambria Math"/>
                <w:sz w:val="22"/>
                <w:szCs w:val="22"/>
                <w:lang w:eastAsia="zh-CN"/>
              </w:rPr>
              <m:t>l,v</m:t>
            </m:r>
          </m:sup>
        </m:sSubSup>
      </m:oMath>
      <w:r w:rsidRPr="00267D16">
        <w:rPr>
          <w:b/>
          <w:bCs/>
          <w:sz w:val="22"/>
          <w:szCs w:val="22"/>
          <w:lang w:val="en-US" w:eastAsia="zh-CN"/>
        </w:rPr>
        <w:t xml:space="preserve">   for </w:t>
      </w:r>
      <m:oMath>
        <m:r>
          <m:rPr>
            <m:sty m:val="bi"/>
          </m:rPr>
          <w:rPr>
            <w:rFonts w:ascii="Cambria Math" w:hAnsi="Cambria Math"/>
            <w:sz w:val="22"/>
            <w:szCs w:val="22"/>
            <w:lang w:val="en-US" w:eastAsia="zh-CN"/>
          </w:rPr>
          <m:t>l</m:t>
        </m:r>
        <m:r>
          <m:rPr>
            <m:sty m:val="bi"/>
          </m:rPr>
          <w:rPr>
            <w:rFonts w:ascii="Cambria Math" w:eastAsia="宋体" w:hAnsi="Cambria Math"/>
            <w:sz w:val="22"/>
            <w:szCs w:val="22"/>
            <w:lang w:val="en-US" w:eastAsia="zh-CN"/>
          </w:rPr>
          <m:t xml:space="preserve">=0, …,v-1 </m:t>
        </m:r>
      </m:oMath>
      <w:r w:rsidRPr="00267D16">
        <w:rPr>
          <w:rFonts w:eastAsia="宋体" w:hint="eastAsia"/>
          <w:b/>
          <w:bCs/>
          <w:sz w:val="22"/>
          <w:szCs w:val="22"/>
          <w:lang w:val="en-US" w:eastAsia="zh-CN"/>
        </w:rPr>
        <w:t>i</w:t>
      </w:r>
      <w:r w:rsidRPr="00267D16">
        <w:rPr>
          <w:b/>
          <w:bCs/>
          <w:sz w:val="22"/>
          <w:szCs w:val="22"/>
          <w:lang w:val="en-US" w:eastAsia="zh-CN"/>
        </w:rPr>
        <w:t xml:space="preserve">n CSI Part 1, and the UE uses the configured </w:t>
      </w:r>
      <m:oMath>
        <m:sSup>
          <m:sSupPr>
            <m:ctrlPr>
              <w:rPr>
                <w:rFonts w:ascii="Cambria Math" w:eastAsia="宋体" w:hAnsi="Cambria Math"/>
                <w:b/>
                <w:bCs/>
                <w:i/>
                <w:sz w:val="22"/>
                <w:szCs w:val="22"/>
                <w:lang w:eastAsia="zh-CN"/>
              </w:rPr>
            </m:ctrlPr>
          </m:sSupPr>
          <m:e>
            <m:r>
              <m:rPr>
                <m:sty m:val="bi"/>
              </m:rPr>
              <w:rPr>
                <w:rFonts w:ascii="Cambria Math" w:eastAsia="宋体" w:hAnsi="Cambria Math"/>
                <w:sz w:val="22"/>
                <w:szCs w:val="22"/>
                <w:lang w:eastAsia="zh-CN"/>
              </w:rPr>
              <m:t>Q</m:t>
            </m:r>
          </m:e>
          <m:sup>
            <m:r>
              <m:rPr>
                <m:sty m:val="bi"/>
              </m:rPr>
              <w:rPr>
                <w:rFonts w:ascii="Cambria Math" w:eastAsia="宋体" w:hAnsi="Cambria Math"/>
                <w:sz w:val="22"/>
                <w:szCs w:val="22"/>
                <w:lang w:eastAsia="zh-CN"/>
              </w:rPr>
              <m:t>l,v</m:t>
            </m:r>
          </m:sup>
        </m:sSup>
      </m:oMath>
      <w:r w:rsidRPr="00267D16">
        <w:rPr>
          <w:b/>
          <w:bCs/>
          <w:sz w:val="22"/>
          <w:szCs w:val="22"/>
          <w:lang w:val="en-US" w:eastAsia="zh-CN"/>
        </w:rPr>
        <w:t xml:space="preserve"> values to generate the CSI feedback. </w:t>
      </w:r>
    </w:p>
    <w:p w14:paraId="170D1E0F" w14:textId="77777777" w:rsidR="006053C8" w:rsidRPr="00267D16" w:rsidRDefault="006053C8" w:rsidP="006053C8">
      <w:pPr>
        <w:pStyle w:val="aff9"/>
        <w:numPr>
          <w:ilvl w:val="2"/>
          <w:numId w:val="38"/>
        </w:numPr>
        <w:spacing w:after="0"/>
        <w:ind w:leftChars="0" w:hanging="442"/>
        <w:rPr>
          <w:b/>
          <w:bCs/>
          <w:sz w:val="22"/>
          <w:szCs w:val="22"/>
          <w:lang w:val="en-US" w:eastAsia="zh-CN"/>
        </w:rPr>
      </w:pPr>
      <w:r w:rsidRPr="00267D16">
        <w:rPr>
          <w:b/>
          <w:bCs/>
          <w:sz w:val="22"/>
          <w:szCs w:val="22"/>
          <w:lang w:val="en-US" w:eastAsia="zh-CN"/>
        </w:rPr>
        <w:t xml:space="preserve">Note: Due to the CSI omission, the reported </w:t>
      </w:r>
      <m:oMath>
        <m:sSubSup>
          <m:sSubSupPr>
            <m:ctrlPr>
              <w:rPr>
                <w:rFonts w:ascii="Cambria Math" w:eastAsia="宋体" w:hAnsi="Cambria Math"/>
                <w:b/>
                <w:bCs/>
                <w:i/>
                <w:sz w:val="22"/>
                <w:szCs w:val="22"/>
                <w:lang w:eastAsia="zh-CN"/>
              </w:rPr>
            </m:ctrlPr>
          </m:sSubSupPr>
          <m:e>
            <m:r>
              <m:rPr>
                <m:sty m:val="bi"/>
              </m:rPr>
              <w:rPr>
                <w:rFonts w:ascii="Cambria Math" w:eastAsia="宋体" w:hAnsi="Cambria Math"/>
                <w:sz w:val="22"/>
                <w:szCs w:val="22"/>
                <w:lang w:eastAsia="zh-CN"/>
              </w:rPr>
              <m:t>d</m:t>
            </m:r>
          </m:e>
          <m:sub>
            <m:r>
              <m:rPr>
                <m:sty m:val="bi"/>
              </m:rPr>
              <w:rPr>
                <w:rFonts w:ascii="Cambria Math" w:eastAsia="宋体" w:hAnsi="Cambria Math"/>
                <w:sz w:val="22"/>
                <w:szCs w:val="22"/>
                <w:lang w:eastAsia="zh-CN"/>
              </w:rPr>
              <m:t>z</m:t>
            </m:r>
          </m:sub>
          <m:sup>
            <m:r>
              <m:rPr>
                <m:sty m:val="bi"/>
              </m:rPr>
              <w:rPr>
                <w:rFonts w:ascii="Cambria Math" w:eastAsia="宋体" w:hAnsi="Cambria Math"/>
                <w:sz w:val="22"/>
                <w:szCs w:val="22"/>
                <w:lang w:eastAsia="zh-CN"/>
              </w:rPr>
              <m:t>l,v</m:t>
            </m:r>
          </m:sup>
        </m:sSubSup>
      </m:oMath>
      <w:r w:rsidRPr="00267D16">
        <w:rPr>
          <w:b/>
          <w:bCs/>
          <w:sz w:val="22"/>
          <w:szCs w:val="22"/>
          <w:lang w:val="en-US" w:eastAsia="zh-CN"/>
        </w:rPr>
        <w:t xml:space="preserve"> can be smaller than the configured value.</w:t>
      </w:r>
    </w:p>
    <w:p w14:paraId="6D46D254" w14:textId="77777777" w:rsidR="006053C8" w:rsidRPr="00267D16" w:rsidRDefault="006053C8" w:rsidP="006053C8">
      <w:pPr>
        <w:pStyle w:val="aff9"/>
        <w:numPr>
          <w:ilvl w:val="1"/>
          <w:numId w:val="37"/>
        </w:numPr>
        <w:spacing w:after="0"/>
        <w:ind w:leftChars="0" w:hanging="442"/>
        <w:rPr>
          <w:b/>
          <w:bCs/>
          <w:sz w:val="22"/>
          <w:szCs w:val="22"/>
          <w:lang w:val="en-US" w:eastAsia="zh-CN"/>
        </w:rPr>
      </w:pPr>
      <w:r w:rsidRPr="00267D16">
        <w:rPr>
          <w:b/>
          <w:bCs/>
          <w:sz w:val="22"/>
          <w:szCs w:val="22"/>
          <w:lang w:val="en-US" w:eastAsia="zh-CN"/>
        </w:rPr>
        <w:t>In CSI Part 2</w:t>
      </w:r>
    </w:p>
    <w:p w14:paraId="50FFD926" w14:textId="77777777" w:rsidR="006053C8" w:rsidRPr="00267D16" w:rsidRDefault="006053C8" w:rsidP="006053C8">
      <w:pPr>
        <w:pStyle w:val="aff9"/>
        <w:numPr>
          <w:ilvl w:val="2"/>
          <w:numId w:val="39"/>
        </w:numPr>
        <w:spacing w:after="0"/>
        <w:ind w:leftChars="0" w:hanging="442"/>
        <w:rPr>
          <w:b/>
          <w:bCs/>
          <w:sz w:val="22"/>
          <w:szCs w:val="22"/>
          <w:lang w:val="en-US" w:eastAsia="zh-CN"/>
        </w:rPr>
      </w:pPr>
      <w:r w:rsidRPr="00267D16">
        <w:rPr>
          <w:b/>
          <w:bCs/>
          <w:sz w:val="22"/>
          <w:szCs w:val="22"/>
          <w:lang w:val="en-US" w:eastAsia="zh-CN"/>
        </w:rPr>
        <w:t>If necessary, UE reports how many or which scalars in the latent message are reported for each layer.</w:t>
      </w:r>
    </w:p>
    <w:p w14:paraId="023A71BB" w14:textId="77777777" w:rsidR="006053C8" w:rsidRPr="00267D16" w:rsidRDefault="006053C8" w:rsidP="006053C8">
      <w:pPr>
        <w:pStyle w:val="aff9"/>
        <w:numPr>
          <w:ilvl w:val="2"/>
          <w:numId w:val="39"/>
        </w:numPr>
        <w:spacing w:after="0"/>
        <w:ind w:leftChars="0" w:hanging="442"/>
        <w:rPr>
          <w:b/>
          <w:bCs/>
          <w:sz w:val="22"/>
          <w:szCs w:val="22"/>
          <w:lang w:val="en-US" w:eastAsia="zh-CN"/>
        </w:rPr>
      </w:pPr>
      <w:r w:rsidRPr="00267D16">
        <w:rPr>
          <w:b/>
          <w:bCs/>
          <w:sz w:val="22"/>
          <w:szCs w:val="22"/>
          <w:lang w:val="en-US" w:eastAsia="zh-CN"/>
        </w:rPr>
        <w:t xml:space="preserve">UE reports </w:t>
      </w:r>
      <m:oMath>
        <m:sSubSup>
          <m:sSubSupPr>
            <m:ctrlPr>
              <w:rPr>
                <w:rFonts w:ascii="Cambria Math" w:eastAsia="宋体" w:hAnsi="Cambria Math"/>
                <w:b/>
                <w:bCs/>
                <w:i/>
                <w:sz w:val="22"/>
                <w:szCs w:val="22"/>
                <w:lang w:eastAsia="zh-CN"/>
              </w:rPr>
            </m:ctrlPr>
          </m:sSubSupPr>
          <m:e>
            <m:r>
              <m:rPr>
                <m:sty m:val="bi"/>
              </m:rPr>
              <w:rPr>
                <w:rFonts w:ascii="Cambria Math" w:eastAsia="宋体" w:hAnsi="Cambria Math"/>
                <w:sz w:val="22"/>
                <w:szCs w:val="22"/>
                <w:lang w:eastAsia="zh-CN"/>
              </w:rPr>
              <m:t>d</m:t>
            </m:r>
          </m:e>
          <m:sub>
            <m:r>
              <m:rPr>
                <m:sty m:val="bi"/>
              </m:rPr>
              <w:rPr>
                <w:rFonts w:ascii="Cambria Math" w:eastAsia="宋体" w:hAnsi="Cambria Math"/>
                <w:sz w:val="22"/>
                <w:szCs w:val="22"/>
                <w:lang w:eastAsia="zh-CN"/>
              </w:rPr>
              <m:t>z</m:t>
            </m:r>
          </m:sub>
          <m:sup>
            <m:r>
              <m:rPr>
                <m:sty m:val="bi"/>
              </m:rPr>
              <w:rPr>
                <w:rFonts w:ascii="Cambria Math" w:eastAsia="宋体" w:hAnsi="Cambria Math"/>
                <w:sz w:val="22"/>
                <w:szCs w:val="22"/>
                <w:lang w:eastAsia="zh-CN"/>
              </w:rPr>
              <m:t>l,v</m:t>
            </m:r>
          </m:sup>
        </m:sSubSup>
        <m:r>
          <m:rPr>
            <m:sty m:val="bi"/>
          </m:rPr>
          <w:rPr>
            <w:rFonts w:ascii="Cambria Math" w:eastAsia="宋体" w:hAnsi="Cambria Math"/>
            <w:sz w:val="22"/>
            <w:szCs w:val="22"/>
            <w:lang w:eastAsia="zh-CN"/>
          </w:rPr>
          <m:t>×</m:t>
        </m:r>
        <m:sSup>
          <m:sSupPr>
            <m:ctrlPr>
              <w:rPr>
                <w:rFonts w:ascii="Cambria Math" w:eastAsia="宋体" w:hAnsi="Cambria Math"/>
                <w:b/>
                <w:bCs/>
                <w:i/>
                <w:sz w:val="22"/>
                <w:szCs w:val="22"/>
                <w:lang w:eastAsia="zh-CN"/>
              </w:rPr>
            </m:ctrlPr>
          </m:sSupPr>
          <m:e>
            <m:r>
              <m:rPr>
                <m:sty m:val="bi"/>
              </m:rPr>
              <w:rPr>
                <w:rFonts w:ascii="Cambria Math" w:eastAsia="宋体" w:hAnsi="Cambria Math"/>
                <w:sz w:val="22"/>
                <w:szCs w:val="22"/>
                <w:lang w:eastAsia="zh-CN"/>
              </w:rPr>
              <m:t>Q</m:t>
            </m:r>
          </m:e>
          <m:sup>
            <m:r>
              <m:rPr>
                <m:sty m:val="bi"/>
              </m:rPr>
              <w:rPr>
                <w:rFonts w:ascii="Cambria Math" w:eastAsia="宋体" w:hAnsi="Cambria Math"/>
                <w:sz w:val="22"/>
                <w:szCs w:val="22"/>
                <w:lang w:eastAsia="zh-CN"/>
              </w:rPr>
              <m:t>l,v</m:t>
            </m:r>
          </m:sup>
        </m:sSup>
      </m:oMath>
      <w:r w:rsidRPr="00267D16">
        <w:rPr>
          <w:b/>
          <w:bCs/>
          <w:sz w:val="22"/>
          <w:szCs w:val="22"/>
          <w:lang w:val="en-US" w:eastAsia="zh-CN"/>
        </w:rPr>
        <w:t xml:space="preserve"> bits as the quantized latent message for each layer.</w:t>
      </w:r>
    </w:p>
    <w:p w14:paraId="6B62FF33" w14:textId="77777777" w:rsidR="00B643FC" w:rsidRPr="00267D16" w:rsidRDefault="00B643FC" w:rsidP="00B643FC">
      <w:pPr>
        <w:rPr>
          <w:rFonts w:eastAsia="宋体"/>
          <w:sz w:val="22"/>
          <w:szCs w:val="18"/>
          <w:u w:val="single"/>
          <w:lang w:val="en-US" w:eastAsia="zh-CN"/>
        </w:rPr>
      </w:pPr>
      <w:r w:rsidRPr="00267D16">
        <w:rPr>
          <w:rFonts w:eastAsia="宋体"/>
          <w:b/>
          <w:bCs/>
          <w:sz w:val="22"/>
          <w:szCs w:val="18"/>
          <w:u w:val="single"/>
          <w:lang w:val="en-US" w:eastAsia="zh-CN"/>
        </w:rPr>
        <w:t>Proposal</w:t>
      </w:r>
      <w:r w:rsidRPr="00267D16">
        <w:rPr>
          <w:rFonts w:eastAsia="宋体" w:hint="eastAsia"/>
          <w:b/>
          <w:bCs/>
          <w:sz w:val="22"/>
          <w:szCs w:val="18"/>
          <w:u w:val="single"/>
          <w:lang w:val="en-US" w:eastAsia="zh-CN"/>
        </w:rPr>
        <w:t xml:space="preserve"> 7</w:t>
      </w:r>
    </w:p>
    <w:p w14:paraId="4FE54508" w14:textId="77777777" w:rsidR="00B643FC" w:rsidRPr="00267D16" w:rsidRDefault="00B643FC" w:rsidP="00B643FC">
      <w:pPr>
        <w:numPr>
          <w:ilvl w:val="0"/>
          <w:numId w:val="49"/>
        </w:numPr>
        <w:rPr>
          <w:rFonts w:eastAsia="宋体"/>
          <w:sz w:val="22"/>
          <w:szCs w:val="18"/>
          <w:lang w:val="en-US" w:eastAsia="zh-CN"/>
        </w:rPr>
      </w:pPr>
      <w:r w:rsidRPr="00267D16">
        <w:rPr>
          <w:rFonts w:eastAsia="宋体"/>
          <w:b/>
          <w:bCs/>
          <w:sz w:val="22"/>
          <w:szCs w:val="18"/>
          <w:lang w:val="en-US" w:eastAsia="zh-CN"/>
        </w:rPr>
        <w:t>Support the parameter combination-based CSI omissions.</w:t>
      </w:r>
    </w:p>
    <w:p w14:paraId="29962756" w14:textId="77777777" w:rsidR="00B643FC" w:rsidRPr="00267D16" w:rsidRDefault="00B643FC" w:rsidP="00B643FC">
      <w:pPr>
        <w:numPr>
          <w:ilvl w:val="1"/>
          <w:numId w:val="50"/>
        </w:numPr>
        <w:rPr>
          <w:rFonts w:eastAsia="宋体"/>
          <w:sz w:val="22"/>
          <w:szCs w:val="18"/>
          <w:lang w:val="en-US" w:eastAsia="zh-CN"/>
        </w:rPr>
      </w:pPr>
      <w:r w:rsidRPr="00267D16">
        <w:rPr>
          <w:rFonts w:eastAsia="宋体"/>
          <w:b/>
          <w:bCs/>
          <w:sz w:val="22"/>
          <w:szCs w:val="18"/>
          <w:lang w:val="en-US" w:eastAsia="zh-CN"/>
        </w:rPr>
        <w:t>The CSI payload can be truncated by selecting a shorter length of latent message and/or a lower quantization bit width from the specified parameter combinations.</w:t>
      </w:r>
    </w:p>
    <w:p w14:paraId="006FE982" w14:textId="77777777" w:rsidR="00B643FC" w:rsidRPr="00267D16" w:rsidRDefault="00B643FC" w:rsidP="00B643FC">
      <w:pPr>
        <w:numPr>
          <w:ilvl w:val="1"/>
          <w:numId w:val="50"/>
        </w:numPr>
        <w:rPr>
          <w:rFonts w:eastAsia="宋体"/>
          <w:sz w:val="22"/>
          <w:szCs w:val="18"/>
          <w:lang w:val="en-US" w:eastAsia="zh-CN"/>
        </w:rPr>
      </w:pPr>
      <w:r w:rsidRPr="00267D16">
        <w:rPr>
          <w:rFonts w:eastAsia="宋体"/>
          <w:b/>
          <w:bCs/>
          <w:sz w:val="22"/>
          <w:szCs w:val="18"/>
          <w:lang w:val="en-US" w:eastAsia="zh-CN"/>
        </w:rPr>
        <w:t xml:space="preserve">In case of no candidate selection for both latent message length and bit width, layer-based CSI omission can be considered. </w:t>
      </w:r>
    </w:p>
    <w:p w14:paraId="7E2ED197" w14:textId="77777777" w:rsidR="00B643FC" w:rsidRPr="00267D16" w:rsidRDefault="00B643FC" w:rsidP="00B643FC">
      <w:pPr>
        <w:rPr>
          <w:rFonts w:eastAsia="宋体"/>
          <w:sz w:val="22"/>
          <w:szCs w:val="18"/>
          <w:u w:val="single"/>
          <w:lang w:val="en-US" w:eastAsia="zh-CN"/>
        </w:rPr>
      </w:pPr>
      <w:r w:rsidRPr="00267D16">
        <w:rPr>
          <w:rFonts w:eastAsia="宋体"/>
          <w:b/>
          <w:bCs/>
          <w:sz w:val="22"/>
          <w:szCs w:val="18"/>
          <w:u w:val="single"/>
          <w:lang w:val="en-US" w:eastAsia="zh-CN"/>
        </w:rPr>
        <w:t>Proposal</w:t>
      </w:r>
      <w:r w:rsidRPr="00267D16">
        <w:rPr>
          <w:rFonts w:eastAsia="宋体" w:hint="eastAsia"/>
          <w:b/>
          <w:bCs/>
          <w:sz w:val="22"/>
          <w:szCs w:val="18"/>
          <w:u w:val="single"/>
          <w:lang w:val="en-US" w:eastAsia="zh-CN"/>
        </w:rPr>
        <w:t xml:space="preserve"> 8</w:t>
      </w:r>
    </w:p>
    <w:p w14:paraId="652B7E8C" w14:textId="77777777" w:rsidR="00B643FC" w:rsidRPr="00267D16" w:rsidRDefault="00B643FC" w:rsidP="00B643FC">
      <w:pPr>
        <w:numPr>
          <w:ilvl w:val="0"/>
          <w:numId w:val="33"/>
        </w:numPr>
        <w:rPr>
          <w:rFonts w:eastAsia="宋体"/>
          <w:b/>
          <w:bCs/>
          <w:sz w:val="22"/>
          <w:szCs w:val="18"/>
          <w:lang w:val="en-US" w:eastAsia="zh-CN"/>
        </w:rPr>
      </w:pPr>
      <w:r w:rsidRPr="00267D16">
        <w:rPr>
          <w:rFonts w:eastAsia="宋体" w:hint="eastAsia"/>
          <w:b/>
          <w:bCs/>
          <w:sz w:val="22"/>
          <w:szCs w:val="18"/>
          <w:lang w:val="en-US" w:eastAsia="zh-CN"/>
        </w:rPr>
        <w:t>UE reports the CPU occupation number, and one CPU,2 or CPU,3 occupation number for AI/ML CSI compression.</w:t>
      </w:r>
    </w:p>
    <w:p w14:paraId="50A2A1E4" w14:textId="77777777" w:rsidR="00B643FC" w:rsidRPr="00267D16" w:rsidRDefault="00B643FC" w:rsidP="00B643FC">
      <w:pPr>
        <w:numPr>
          <w:ilvl w:val="0"/>
          <w:numId w:val="33"/>
        </w:numPr>
        <w:rPr>
          <w:rFonts w:eastAsia="宋体"/>
          <w:b/>
          <w:bCs/>
          <w:sz w:val="22"/>
          <w:szCs w:val="18"/>
          <w:lang w:val="en-US" w:eastAsia="zh-CN"/>
        </w:rPr>
      </w:pPr>
      <w:r w:rsidRPr="00267D16">
        <w:rPr>
          <w:rFonts w:eastAsia="宋体" w:hint="eastAsia"/>
          <w:b/>
          <w:bCs/>
          <w:sz w:val="22"/>
          <w:szCs w:val="18"/>
          <w:lang w:val="en-US" w:eastAsia="zh-CN"/>
        </w:rPr>
        <w:t xml:space="preserve">The CPU occupation </w:t>
      </w:r>
      <w:r w:rsidRPr="00267D16">
        <w:rPr>
          <w:rFonts w:eastAsia="宋体"/>
          <w:b/>
          <w:bCs/>
          <w:sz w:val="22"/>
          <w:szCs w:val="18"/>
          <w:lang w:val="en-US" w:eastAsia="zh-CN"/>
        </w:rPr>
        <w:t>duration</w:t>
      </w:r>
      <w:r w:rsidRPr="00267D16">
        <w:rPr>
          <w:rFonts w:eastAsia="宋体" w:hint="eastAsia"/>
          <w:b/>
          <w:bCs/>
          <w:sz w:val="22"/>
          <w:szCs w:val="18"/>
          <w:lang w:val="en-US" w:eastAsia="zh-CN"/>
        </w:rPr>
        <w:t xml:space="preserve"> of </w:t>
      </w:r>
      <w:r w:rsidRPr="00267D16">
        <w:rPr>
          <w:rFonts w:eastAsia="宋体"/>
          <w:b/>
          <w:bCs/>
          <w:sz w:val="22"/>
          <w:szCs w:val="18"/>
          <w:lang w:val="en-US" w:eastAsia="zh-CN"/>
        </w:rPr>
        <w:t xml:space="preserve">Rel-16 eType2 CSI is the baseline </w:t>
      </w:r>
      <w:r w:rsidRPr="00267D16">
        <w:rPr>
          <w:rFonts w:eastAsia="宋体" w:hint="eastAsia"/>
          <w:b/>
          <w:bCs/>
          <w:sz w:val="22"/>
          <w:szCs w:val="18"/>
          <w:lang w:val="en-US" w:eastAsia="zh-CN"/>
        </w:rPr>
        <w:t>for the occupation duration of CPU and CPU,2/CPU,3 for AI/ML CSI compression.</w:t>
      </w:r>
    </w:p>
    <w:p w14:paraId="0A298A4A" w14:textId="77777777" w:rsidR="00B643FC" w:rsidRPr="00267D16" w:rsidRDefault="00B643FC" w:rsidP="00B643FC">
      <w:pPr>
        <w:numPr>
          <w:ilvl w:val="1"/>
          <w:numId w:val="40"/>
        </w:numPr>
        <w:rPr>
          <w:rFonts w:eastAsia="宋体"/>
          <w:b/>
          <w:bCs/>
          <w:sz w:val="22"/>
          <w:szCs w:val="18"/>
          <w:lang w:val="en-US" w:eastAsia="zh-CN"/>
        </w:rPr>
      </w:pPr>
      <w:r w:rsidRPr="00267D16">
        <w:rPr>
          <w:rFonts w:eastAsia="宋体"/>
          <w:b/>
          <w:bCs/>
          <w:sz w:val="22"/>
          <w:szCs w:val="18"/>
          <w:lang w:val="en-US" w:eastAsia="zh-CN"/>
        </w:rPr>
        <w:t>Relaxation of the processing timeline if necessary.</w:t>
      </w:r>
    </w:p>
    <w:p w14:paraId="1A7CEF1A" w14:textId="15DD99E8" w:rsidR="007E607B" w:rsidRPr="00FB7491" w:rsidRDefault="009E3AC0" w:rsidP="00122AF0">
      <w:pPr>
        <w:pStyle w:val="1"/>
        <w:spacing w:before="180" w:after="120"/>
        <w:rPr>
          <w:rFonts w:eastAsia="MS Mincho"/>
          <w:b/>
          <w:bCs/>
          <w:szCs w:val="24"/>
          <w:lang w:val="en-US"/>
        </w:rPr>
      </w:pPr>
      <w:r w:rsidRPr="00FB7491">
        <w:rPr>
          <w:rFonts w:eastAsia="MS Mincho"/>
          <w:b/>
          <w:bCs/>
          <w:szCs w:val="24"/>
          <w:lang w:val="en-US"/>
        </w:rPr>
        <w:t>References</w:t>
      </w:r>
    </w:p>
    <w:p w14:paraId="5262626C" w14:textId="1419CAF9" w:rsidR="00BD2BFA" w:rsidRPr="00841E17" w:rsidRDefault="00BD2BFA" w:rsidP="00BD2BFA">
      <w:pPr>
        <w:numPr>
          <w:ilvl w:val="0"/>
          <w:numId w:val="25"/>
        </w:numPr>
        <w:spacing w:afterLines="50"/>
        <w:rPr>
          <w:bCs/>
          <w:sz w:val="20"/>
        </w:rPr>
      </w:pPr>
      <w:r w:rsidRPr="00AF0A0C">
        <w:rPr>
          <w:bCs/>
          <w:sz w:val="20"/>
        </w:rPr>
        <w:t>Moderator (Qualcomm), RP-2</w:t>
      </w:r>
      <w:r w:rsidR="009E1559">
        <w:rPr>
          <w:rFonts w:eastAsia="宋体" w:hint="eastAsia"/>
          <w:bCs/>
          <w:sz w:val="20"/>
          <w:lang w:eastAsia="zh-CN"/>
        </w:rPr>
        <w:t>51870</w:t>
      </w:r>
      <w:r w:rsidRPr="00AF0A0C">
        <w:rPr>
          <w:bCs/>
          <w:sz w:val="20"/>
        </w:rPr>
        <w:t>, “</w:t>
      </w:r>
      <w:r w:rsidR="0077563F" w:rsidRPr="0077563F">
        <w:rPr>
          <w:rFonts w:eastAsia="宋体"/>
          <w:bCs/>
          <w:sz w:val="20"/>
          <w:lang w:eastAsia="zh-CN"/>
        </w:rPr>
        <w:t>New WI: Artificial Intelligence (AI)/Machine Learning (ML) for NR air interface enhancements</w:t>
      </w:r>
      <w:r w:rsidR="000B76CF">
        <w:rPr>
          <w:bCs/>
          <w:sz w:val="20"/>
        </w:rPr>
        <w:t>,”</w:t>
      </w:r>
      <w:r w:rsidRPr="00AF0A0C">
        <w:rPr>
          <w:bCs/>
          <w:sz w:val="20"/>
        </w:rPr>
        <w:t xml:space="preserve"> </w:t>
      </w:r>
      <w:r w:rsidR="0077563F">
        <w:rPr>
          <w:rFonts w:eastAsia="宋体" w:hint="eastAsia"/>
          <w:bCs/>
          <w:sz w:val="20"/>
          <w:lang w:eastAsia="zh-CN"/>
        </w:rPr>
        <w:t>Jun</w:t>
      </w:r>
      <w:r w:rsidRPr="00AF0A0C">
        <w:rPr>
          <w:bCs/>
          <w:sz w:val="20"/>
        </w:rPr>
        <w:t>. 202</w:t>
      </w:r>
      <w:r w:rsidR="0077563F">
        <w:rPr>
          <w:rFonts w:eastAsia="宋体" w:hint="eastAsia"/>
          <w:bCs/>
          <w:sz w:val="20"/>
          <w:lang w:eastAsia="zh-CN"/>
        </w:rPr>
        <w:t>5</w:t>
      </w:r>
      <w:r w:rsidRPr="00AF0A0C">
        <w:rPr>
          <w:bCs/>
          <w:sz w:val="20"/>
        </w:rPr>
        <w:t>.</w:t>
      </w:r>
    </w:p>
    <w:p w14:paraId="36099D9E" w14:textId="5792CB4F" w:rsidR="00841E17" w:rsidRPr="008B668E" w:rsidRDefault="00841E17" w:rsidP="00BD2BFA">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003D1AFD" w:rsidRPr="003D1AFD">
        <w:rPr>
          <w:rFonts w:eastAsia="宋体"/>
          <w:bCs/>
          <w:sz w:val="20"/>
          <w:lang w:eastAsia="zh-CN"/>
        </w:rPr>
        <w:t>Draft Report of 3GPP TSG RAN WG1 #122</w:t>
      </w:r>
      <w:r>
        <w:rPr>
          <w:rFonts w:eastAsia="宋体"/>
          <w:bCs/>
          <w:sz w:val="20"/>
          <w:lang w:eastAsia="zh-CN"/>
        </w:rPr>
        <w:t>”</w:t>
      </w:r>
      <w:r>
        <w:rPr>
          <w:rFonts w:eastAsia="宋体" w:hint="eastAsia"/>
          <w:bCs/>
          <w:sz w:val="20"/>
          <w:lang w:eastAsia="zh-CN"/>
        </w:rPr>
        <w:t>, Aug. 2025.</w:t>
      </w:r>
    </w:p>
    <w:p w14:paraId="7888D309" w14:textId="37DA5B85" w:rsidR="008B668E" w:rsidRPr="00FF126C" w:rsidRDefault="008B668E" w:rsidP="008B668E">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#122</w:t>
      </w:r>
      <w:r>
        <w:rPr>
          <w:rFonts w:eastAsia="宋体" w:hint="eastAsia"/>
          <w:bCs/>
          <w:sz w:val="20"/>
          <w:lang w:eastAsia="zh-CN"/>
        </w:rPr>
        <w:t>bis</w:t>
      </w:r>
      <w:r>
        <w:rPr>
          <w:rFonts w:eastAsia="宋体"/>
          <w:bCs/>
          <w:sz w:val="20"/>
          <w:lang w:eastAsia="zh-CN"/>
        </w:rPr>
        <w:t>”</w:t>
      </w:r>
      <w:r>
        <w:rPr>
          <w:rFonts w:eastAsia="宋体" w:hint="eastAsia"/>
          <w:bCs/>
          <w:sz w:val="20"/>
          <w:lang w:eastAsia="zh-CN"/>
        </w:rPr>
        <w:t>, Oct. 2025.</w:t>
      </w:r>
    </w:p>
    <w:p w14:paraId="24D3A3DE" w14:textId="77777777" w:rsidR="00FF126C" w:rsidRPr="008B668E" w:rsidRDefault="00FF126C" w:rsidP="00FF126C">
      <w:pPr>
        <w:spacing w:afterLines="50"/>
        <w:rPr>
          <w:bCs/>
          <w:sz w:val="20"/>
        </w:rPr>
      </w:pPr>
    </w:p>
    <w:sectPr w:rsidR="00FF126C" w:rsidRPr="008B668E">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6604E" w14:textId="77777777" w:rsidR="00173FC4" w:rsidRDefault="00173FC4">
      <w:r>
        <w:separator/>
      </w:r>
    </w:p>
  </w:endnote>
  <w:endnote w:type="continuationSeparator" w:id="0">
    <w:p w14:paraId="62595AAB" w14:textId="77777777" w:rsidR="00173FC4" w:rsidRDefault="00173FC4">
      <w:r>
        <w:continuationSeparator/>
      </w:r>
    </w:p>
  </w:endnote>
  <w:endnote w:type="continuationNotice" w:id="1">
    <w:p w14:paraId="03CC8D44" w14:textId="77777777" w:rsidR="00173FC4" w:rsidRDefault="00173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5CD02" w14:textId="77777777" w:rsidR="00173FC4" w:rsidRDefault="00173FC4">
      <w:r>
        <w:separator/>
      </w:r>
    </w:p>
  </w:footnote>
  <w:footnote w:type="continuationSeparator" w:id="0">
    <w:p w14:paraId="5BDEE260" w14:textId="77777777" w:rsidR="00173FC4" w:rsidRDefault="00173FC4">
      <w:r>
        <w:continuationSeparator/>
      </w:r>
    </w:p>
  </w:footnote>
  <w:footnote w:type="continuationNotice" w:id="1">
    <w:p w14:paraId="4B897F41" w14:textId="77777777" w:rsidR="00173FC4" w:rsidRDefault="00173F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0185F"/>
    <w:multiLevelType w:val="hybridMultilevel"/>
    <w:tmpl w:val="AEB294DA"/>
    <w:lvl w:ilvl="0" w:tplc="FFFFFFFF">
      <w:start w:val="2"/>
      <w:numFmt w:val="bullet"/>
      <w:lvlText w:val="-"/>
      <w:lvlJc w:val="left"/>
      <w:pPr>
        <w:ind w:left="440" w:hanging="440"/>
      </w:pPr>
      <w:rPr>
        <w:rFonts w:ascii="Times New Roman" w:eastAsia="Times New Roman" w:hAnsi="Times New Roman" w:cs="Times New Roman" w:hint="default"/>
      </w:rPr>
    </w:lvl>
    <w:lvl w:ilvl="1" w:tplc="30F0BEEA">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75713B"/>
    <w:multiLevelType w:val="hybridMultilevel"/>
    <w:tmpl w:val="43E645C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B0BB0"/>
    <w:multiLevelType w:val="hybridMultilevel"/>
    <w:tmpl w:val="230E1F28"/>
    <w:lvl w:ilvl="0" w:tplc="30F0BEEA">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3247E9C"/>
    <w:multiLevelType w:val="hybridMultilevel"/>
    <w:tmpl w:val="0DAA8922"/>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4A70272"/>
    <w:multiLevelType w:val="hybridMultilevel"/>
    <w:tmpl w:val="E4D674D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A056DFF"/>
    <w:multiLevelType w:val="hybridMultilevel"/>
    <w:tmpl w:val="4F281DE0"/>
    <w:lvl w:ilvl="0" w:tplc="6010D62E">
      <w:start w:val="1"/>
      <w:numFmt w:val="bullet"/>
      <w:lvlText w:val=""/>
      <w:lvlJc w:val="left"/>
      <w:pPr>
        <w:tabs>
          <w:tab w:val="num" w:pos="360"/>
        </w:tabs>
        <w:ind w:left="360" w:hanging="360"/>
      </w:pPr>
      <w:rPr>
        <w:rFonts w:ascii="Wingdings" w:hAnsi="Wingdings" w:hint="default"/>
      </w:rPr>
    </w:lvl>
    <w:lvl w:ilvl="1" w:tplc="401E12D8">
      <w:numFmt w:val="bullet"/>
      <w:lvlText w:val="•"/>
      <w:lvlJc w:val="left"/>
      <w:pPr>
        <w:tabs>
          <w:tab w:val="num" w:pos="1080"/>
        </w:tabs>
        <w:ind w:left="1080" w:hanging="360"/>
      </w:pPr>
      <w:rPr>
        <w:rFonts w:ascii="Arial" w:hAnsi="Arial" w:hint="default"/>
      </w:rPr>
    </w:lvl>
    <w:lvl w:ilvl="2" w:tplc="69C8833A">
      <w:numFmt w:val="bullet"/>
      <w:lvlText w:val="»"/>
      <w:lvlJc w:val="left"/>
      <w:pPr>
        <w:tabs>
          <w:tab w:val="num" w:pos="1800"/>
        </w:tabs>
        <w:ind w:left="1800" w:hanging="360"/>
      </w:pPr>
      <w:rPr>
        <w:rFonts w:ascii="Arial" w:hAnsi="Arial" w:hint="default"/>
      </w:rPr>
    </w:lvl>
    <w:lvl w:ilvl="3" w:tplc="CBE243C0">
      <w:numFmt w:val="bullet"/>
      <w:lvlText w:val="–"/>
      <w:lvlJc w:val="left"/>
      <w:pPr>
        <w:tabs>
          <w:tab w:val="num" w:pos="2520"/>
        </w:tabs>
        <w:ind w:left="2520" w:hanging="360"/>
      </w:pPr>
      <w:rPr>
        <w:rFonts w:ascii="Times New Roman" w:hAnsi="Times New Roman" w:hint="default"/>
      </w:rPr>
    </w:lvl>
    <w:lvl w:ilvl="4" w:tplc="9E14D386" w:tentative="1">
      <w:start w:val="1"/>
      <w:numFmt w:val="bullet"/>
      <w:lvlText w:val=""/>
      <w:lvlJc w:val="left"/>
      <w:pPr>
        <w:tabs>
          <w:tab w:val="num" w:pos="3240"/>
        </w:tabs>
        <w:ind w:left="3240" w:hanging="360"/>
      </w:pPr>
      <w:rPr>
        <w:rFonts w:ascii="Wingdings" w:hAnsi="Wingdings" w:hint="default"/>
      </w:rPr>
    </w:lvl>
    <w:lvl w:ilvl="5" w:tplc="343091B4" w:tentative="1">
      <w:start w:val="1"/>
      <w:numFmt w:val="bullet"/>
      <w:lvlText w:val=""/>
      <w:lvlJc w:val="left"/>
      <w:pPr>
        <w:tabs>
          <w:tab w:val="num" w:pos="3960"/>
        </w:tabs>
        <w:ind w:left="3960" w:hanging="360"/>
      </w:pPr>
      <w:rPr>
        <w:rFonts w:ascii="Wingdings" w:hAnsi="Wingdings" w:hint="default"/>
      </w:rPr>
    </w:lvl>
    <w:lvl w:ilvl="6" w:tplc="2550E25A" w:tentative="1">
      <w:start w:val="1"/>
      <w:numFmt w:val="bullet"/>
      <w:lvlText w:val=""/>
      <w:lvlJc w:val="left"/>
      <w:pPr>
        <w:tabs>
          <w:tab w:val="num" w:pos="4680"/>
        </w:tabs>
        <w:ind w:left="4680" w:hanging="360"/>
      </w:pPr>
      <w:rPr>
        <w:rFonts w:ascii="Wingdings" w:hAnsi="Wingdings" w:hint="default"/>
      </w:rPr>
    </w:lvl>
    <w:lvl w:ilvl="7" w:tplc="59AEFFCC" w:tentative="1">
      <w:start w:val="1"/>
      <w:numFmt w:val="bullet"/>
      <w:lvlText w:val=""/>
      <w:lvlJc w:val="left"/>
      <w:pPr>
        <w:tabs>
          <w:tab w:val="num" w:pos="5400"/>
        </w:tabs>
        <w:ind w:left="5400" w:hanging="360"/>
      </w:pPr>
      <w:rPr>
        <w:rFonts w:ascii="Wingdings" w:hAnsi="Wingdings" w:hint="default"/>
      </w:rPr>
    </w:lvl>
    <w:lvl w:ilvl="8" w:tplc="FE98CF8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4749F6"/>
    <w:multiLevelType w:val="hybridMultilevel"/>
    <w:tmpl w:val="60F061E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F4677E"/>
    <w:multiLevelType w:val="hybridMultilevel"/>
    <w:tmpl w:val="1DDAA87A"/>
    <w:lvl w:ilvl="0" w:tplc="FFFFFFFF">
      <w:numFmt w:val="bullet"/>
      <w:lvlText w:val="•"/>
      <w:lvlJc w:val="left"/>
      <w:pPr>
        <w:ind w:left="440" w:hanging="440"/>
      </w:pPr>
      <w:rPr>
        <w:rFonts w:ascii="Arial" w:hAnsi="Arial" w:hint="default"/>
      </w:rPr>
    </w:lvl>
    <w:lvl w:ilvl="1" w:tplc="30F0BEEA">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CC675F1"/>
    <w:multiLevelType w:val="hybridMultilevel"/>
    <w:tmpl w:val="056A2FAA"/>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5526106A">
      <w:numFmt w:val="bullet"/>
      <w:lvlText w:val="•"/>
      <w:lvlJc w:val="left"/>
      <w:pPr>
        <w:tabs>
          <w:tab w:val="num" w:pos="1080"/>
        </w:tabs>
        <w:ind w:left="1080" w:hanging="360"/>
      </w:pPr>
      <w:rPr>
        <w:rFonts w:ascii="Arial" w:hAnsi="Arial" w:hint="default"/>
      </w:rPr>
    </w:lvl>
    <w:lvl w:ilvl="2" w:tplc="3162CAEA" w:tentative="1">
      <w:start w:val="1"/>
      <w:numFmt w:val="bullet"/>
      <w:lvlText w:val=""/>
      <w:lvlJc w:val="left"/>
      <w:pPr>
        <w:tabs>
          <w:tab w:val="num" w:pos="1800"/>
        </w:tabs>
        <w:ind w:left="1800" w:hanging="360"/>
      </w:pPr>
      <w:rPr>
        <w:rFonts w:ascii="Wingdings" w:hAnsi="Wingdings" w:hint="default"/>
      </w:rPr>
    </w:lvl>
    <w:lvl w:ilvl="3" w:tplc="EFD2E42A" w:tentative="1">
      <w:start w:val="1"/>
      <w:numFmt w:val="bullet"/>
      <w:lvlText w:val=""/>
      <w:lvlJc w:val="left"/>
      <w:pPr>
        <w:tabs>
          <w:tab w:val="num" w:pos="2520"/>
        </w:tabs>
        <w:ind w:left="2520" w:hanging="360"/>
      </w:pPr>
      <w:rPr>
        <w:rFonts w:ascii="Wingdings" w:hAnsi="Wingdings" w:hint="default"/>
      </w:rPr>
    </w:lvl>
    <w:lvl w:ilvl="4" w:tplc="D47E5E8C" w:tentative="1">
      <w:start w:val="1"/>
      <w:numFmt w:val="bullet"/>
      <w:lvlText w:val=""/>
      <w:lvlJc w:val="left"/>
      <w:pPr>
        <w:tabs>
          <w:tab w:val="num" w:pos="3240"/>
        </w:tabs>
        <w:ind w:left="3240" w:hanging="360"/>
      </w:pPr>
      <w:rPr>
        <w:rFonts w:ascii="Wingdings" w:hAnsi="Wingdings" w:hint="default"/>
      </w:rPr>
    </w:lvl>
    <w:lvl w:ilvl="5" w:tplc="A3068D68" w:tentative="1">
      <w:start w:val="1"/>
      <w:numFmt w:val="bullet"/>
      <w:lvlText w:val=""/>
      <w:lvlJc w:val="left"/>
      <w:pPr>
        <w:tabs>
          <w:tab w:val="num" w:pos="3960"/>
        </w:tabs>
        <w:ind w:left="3960" w:hanging="360"/>
      </w:pPr>
      <w:rPr>
        <w:rFonts w:ascii="Wingdings" w:hAnsi="Wingdings" w:hint="default"/>
      </w:rPr>
    </w:lvl>
    <w:lvl w:ilvl="6" w:tplc="5C545E40" w:tentative="1">
      <w:start w:val="1"/>
      <w:numFmt w:val="bullet"/>
      <w:lvlText w:val=""/>
      <w:lvlJc w:val="left"/>
      <w:pPr>
        <w:tabs>
          <w:tab w:val="num" w:pos="4680"/>
        </w:tabs>
        <w:ind w:left="4680" w:hanging="360"/>
      </w:pPr>
      <w:rPr>
        <w:rFonts w:ascii="Wingdings" w:hAnsi="Wingdings" w:hint="default"/>
      </w:rPr>
    </w:lvl>
    <w:lvl w:ilvl="7" w:tplc="1F846766" w:tentative="1">
      <w:start w:val="1"/>
      <w:numFmt w:val="bullet"/>
      <w:lvlText w:val=""/>
      <w:lvlJc w:val="left"/>
      <w:pPr>
        <w:tabs>
          <w:tab w:val="num" w:pos="5400"/>
        </w:tabs>
        <w:ind w:left="5400" w:hanging="360"/>
      </w:pPr>
      <w:rPr>
        <w:rFonts w:ascii="Wingdings" w:hAnsi="Wingdings" w:hint="default"/>
      </w:rPr>
    </w:lvl>
    <w:lvl w:ilvl="8" w:tplc="4FB4270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F977DBE"/>
    <w:multiLevelType w:val="hybridMultilevel"/>
    <w:tmpl w:val="7FFED628"/>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F94ECC"/>
    <w:multiLevelType w:val="hybridMultilevel"/>
    <w:tmpl w:val="9BA4836A"/>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0F0BEEA">
      <w:numFmt w:val="bullet"/>
      <w:lvlText w:val="•"/>
      <w:lvlJc w:val="left"/>
      <w:pPr>
        <w:tabs>
          <w:tab w:val="num" w:pos="1080"/>
        </w:tabs>
        <w:ind w:left="1080" w:hanging="360"/>
      </w:pPr>
      <w:rPr>
        <w:rFonts w:ascii="Arial" w:hAnsi="Arial" w:hint="default"/>
      </w:rPr>
    </w:lvl>
    <w:lvl w:ilvl="2" w:tplc="BA4209F2" w:tentative="1">
      <w:start w:val="1"/>
      <w:numFmt w:val="bullet"/>
      <w:lvlText w:val=""/>
      <w:lvlJc w:val="left"/>
      <w:pPr>
        <w:tabs>
          <w:tab w:val="num" w:pos="1800"/>
        </w:tabs>
        <w:ind w:left="1800" w:hanging="360"/>
      </w:pPr>
      <w:rPr>
        <w:rFonts w:ascii="Wingdings" w:hAnsi="Wingdings" w:hint="default"/>
      </w:rPr>
    </w:lvl>
    <w:lvl w:ilvl="3" w:tplc="0B66A92E" w:tentative="1">
      <w:start w:val="1"/>
      <w:numFmt w:val="bullet"/>
      <w:lvlText w:val=""/>
      <w:lvlJc w:val="left"/>
      <w:pPr>
        <w:tabs>
          <w:tab w:val="num" w:pos="2520"/>
        </w:tabs>
        <w:ind w:left="2520" w:hanging="360"/>
      </w:pPr>
      <w:rPr>
        <w:rFonts w:ascii="Wingdings" w:hAnsi="Wingdings" w:hint="default"/>
      </w:rPr>
    </w:lvl>
    <w:lvl w:ilvl="4" w:tplc="B690613C" w:tentative="1">
      <w:start w:val="1"/>
      <w:numFmt w:val="bullet"/>
      <w:lvlText w:val=""/>
      <w:lvlJc w:val="left"/>
      <w:pPr>
        <w:tabs>
          <w:tab w:val="num" w:pos="3240"/>
        </w:tabs>
        <w:ind w:left="3240" w:hanging="360"/>
      </w:pPr>
      <w:rPr>
        <w:rFonts w:ascii="Wingdings" w:hAnsi="Wingdings" w:hint="default"/>
      </w:rPr>
    </w:lvl>
    <w:lvl w:ilvl="5" w:tplc="BD3413C2" w:tentative="1">
      <w:start w:val="1"/>
      <w:numFmt w:val="bullet"/>
      <w:lvlText w:val=""/>
      <w:lvlJc w:val="left"/>
      <w:pPr>
        <w:tabs>
          <w:tab w:val="num" w:pos="3960"/>
        </w:tabs>
        <w:ind w:left="3960" w:hanging="360"/>
      </w:pPr>
      <w:rPr>
        <w:rFonts w:ascii="Wingdings" w:hAnsi="Wingdings" w:hint="default"/>
      </w:rPr>
    </w:lvl>
    <w:lvl w:ilvl="6" w:tplc="811212BE" w:tentative="1">
      <w:start w:val="1"/>
      <w:numFmt w:val="bullet"/>
      <w:lvlText w:val=""/>
      <w:lvlJc w:val="left"/>
      <w:pPr>
        <w:tabs>
          <w:tab w:val="num" w:pos="4680"/>
        </w:tabs>
        <w:ind w:left="4680" w:hanging="360"/>
      </w:pPr>
      <w:rPr>
        <w:rFonts w:ascii="Wingdings" w:hAnsi="Wingdings" w:hint="default"/>
      </w:rPr>
    </w:lvl>
    <w:lvl w:ilvl="7" w:tplc="5786125E" w:tentative="1">
      <w:start w:val="1"/>
      <w:numFmt w:val="bullet"/>
      <w:lvlText w:val=""/>
      <w:lvlJc w:val="left"/>
      <w:pPr>
        <w:tabs>
          <w:tab w:val="num" w:pos="5400"/>
        </w:tabs>
        <w:ind w:left="5400" w:hanging="360"/>
      </w:pPr>
      <w:rPr>
        <w:rFonts w:ascii="Wingdings" w:hAnsi="Wingdings" w:hint="default"/>
      </w:rPr>
    </w:lvl>
    <w:lvl w:ilvl="8" w:tplc="1A4C5E5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833270"/>
    <w:multiLevelType w:val="hybridMultilevel"/>
    <w:tmpl w:val="45F8A676"/>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4AE0C50"/>
    <w:multiLevelType w:val="hybridMultilevel"/>
    <w:tmpl w:val="1128AC9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4D2A78"/>
    <w:multiLevelType w:val="hybridMultilevel"/>
    <w:tmpl w:val="B4EC6F80"/>
    <w:lvl w:ilvl="0" w:tplc="FFFFFFFF">
      <w:numFmt w:val="bullet"/>
      <w:lvlText w:val="•"/>
      <w:lvlJc w:val="left"/>
      <w:pPr>
        <w:ind w:left="440" w:hanging="440"/>
      </w:pPr>
      <w:rPr>
        <w:rFonts w:ascii="Arial" w:hAnsi="Arial" w:hint="default"/>
      </w:rPr>
    </w:lvl>
    <w:lvl w:ilvl="1" w:tplc="30F0BEEA">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C42993"/>
    <w:multiLevelType w:val="hybridMultilevel"/>
    <w:tmpl w:val="73D63A68"/>
    <w:lvl w:ilvl="0" w:tplc="FFFFFFFF">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AD2676"/>
    <w:multiLevelType w:val="hybridMultilevel"/>
    <w:tmpl w:val="D9342660"/>
    <w:lvl w:ilvl="0" w:tplc="FFFFFFFF">
      <w:start w:val="2"/>
      <w:numFmt w:val="bullet"/>
      <w:lvlText w:val="-"/>
      <w:lvlJc w:val="left"/>
      <w:pPr>
        <w:ind w:left="440" w:hanging="440"/>
      </w:pPr>
      <w:rPr>
        <w:rFonts w:ascii="Times New Roman" w:eastAsia="Times New Roman" w:hAnsi="Times New Roman" w:cs="Times New Roman" w:hint="default"/>
      </w:rPr>
    </w:lvl>
    <w:lvl w:ilvl="1" w:tplc="30F0BEEA">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15808E4"/>
    <w:multiLevelType w:val="hybridMultilevel"/>
    <w:tmpl w:val="BE0421F4"/>
    <w:lvl w:ilvl="0" w:tplc="FFFFFFFF">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6F2C61"/>
    <w:multiLevelType w:val="hybridMultilevel"/>
    <w:tmpl w:val="759689A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ED91A1C"/>
    <w:multiLevelType w:val="hybridMultilevel"/>
    <w:tmpl w:val="0442BD7C"/>
    <w:lvl w:ilvl="0" w:tplc="FFFFFFFF">
      <w:start w:val="2"/>
      <w:numFmt w:val="bullet"/>
      <w:lvlText w:val="-"/>
      <w:lvlJc w:val="left"/>
      <w:pPr>
        <w:ind w:left="440" w:hanging="440"/>
      </w:pPr>
      <w:rPr>
        <w:rFonts w:ascii="Times New Roman" w:eastAsia="Times New Roman" w:hAnsi="Times New Roman" w:cs="Times New Roman" w:hint="default"/>
      </w:rPr>
    </w:lvl>
    <w:lvl w:ilvl="1" w:tplc="30F0BEEA">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8"/>
  </w:num>
  <w:num w:numId="3" w16cid:durableId="826941289">
    <w:abstractNumId w:val="22"/>
  </w:num>
  <w:num w:numId="4" w16cid:durableId="1448157377">
    <w:abstractNumId w:val="45"/>
  </w:num>
  <w:num w:numId="5" w16cid:durableId="1797480670">
    <w:abstractNumId w:val="34"/>
  </w:num>
  <w:num w:numId="6" w16cid:durableId="703017917">
    <w:abstractNumId w:val="0"/>
    <w:lvlOverride w:ilvl="0">
      <w:startOverride w:val="1"/>
    </w:lvlOverride>
  </w:num>
  <w:num w:numId="7" w16cid:durableId="291180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9"/>
  </w:num>
  <w:num w:numId="9" w16cid:durableId="1084642728">
    <w:abstractNumId w:val="31"/>
  </w:num>
  <w:num w:numId="10" w16cid:durableId="1063719380">
    <w:abstractNumId w:val="44"/>
  </w:num>
  <w:num w:numId="11" w16cid:durableId="1294020336">
    <w:abstractNumId w:val="24"/>
    <w:lvlOverride w:ilvl="0">
      <w:startOverride w:val="1"/>
    </w:lvlOverride>
  </w:num>
  <w:num w:numId="12" w16cid:durableId="955915112">
    <w:abstractNumId w:val="35"/>
  </w:num>
  <w:num w:numId="13" w16cid:durableId="11883712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8"/>
  </w:num>
  <w:num w:numId="15" w16cid:durableId="2073576972">
    <w:abstractNumId w:val="4"/>
  </w:num>
  <w:num w:numId="16" w16cid:durableId="1027291482">
    <w:abstractNumId w:val="5"/>
  </w:num>
  <w:num w:numId="17" w16cid:durableId="1323970752">
    <w:abstractNumId w:val="43"/>
  </w:num>
  <w:num w:numId="18" w16cid:durableId="3760467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3"/>
    <w:lvlOverride w:ilvl="0">
      <w:startOverride w:val="1"/>
    </w:lvlOverride>
  </w:num>
  <w:num w:numId="20" w16cid:durableId="532116749">
    <w:abstractNumId w:val="2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0"/>
  </w:num>
  <w:num w:numId="22" w16cid:durableId="1241407152">
    <w:abstractNumId w:val="23"/>
  </w:num>
  <w:num w:numId="23" w16cid:durableId="2038309027">
    <w:abstractNumId w:val="16"/>
  </w:num>
  <w:num w:numId="24" w16cid:durableId="577982752">
    <w:abstractNumId w:val="13"/>
  </w:num>
  <w:num w:numId="25" w16cid:durableId="321006629">
    <w:abstractNumId w:val="10"/>
  </w:num>
  <w:num w:numId="26" w16cid:durableId="358511164">
    <w:abstractNumId w:val="17"/>
  </w:num>
  <w:num w:numId="27" w16cid:durableId="1758941740">
    <w:abstractNumId w:val="37"/>
  </w:num>
  <w:num w:numId="28" w16cid:durableId="1526870838">
    <w:abstractNumId w:val="21"/>
  </w:num>
  <w:num w:numId="29" w16cid:durableId="634071185">
    <w:abstractNumId w:val="11"/>
  </w:num>
  <w:num w:numId="30" w16cid:durableId="816263504">
    <w:abstractNumId w:val="9"/>
  </w:num>
  <w:num w:numId="31" w16cid:durableId="1797138507">
    <w:abstractNumId w:val="3"/>
  </w:num>
  <w:num w:numId="32" w16cid:durableId="1030498784">
    <w:abstractNumId w:val="19"/>
  </w:num>
  <w:num w:numId="33" w16cid:durableId="1248267422">
    <w:abstractNumId w:val="26"/>
  </w:num>
  <w:num w:numId="34" w16cid:durableId="250238726">
    <w:abstractNumId w:val="46"/>
  </w:num>
  <w:num w:numId="35" w16cid:durableId="1867254594">
    <w:abstractNumId w:val="8"/>
  </w:num>
  <w:num w:numId="36" w16cid:durableId="146674040">
    <w:abstractNumId w:val="36"/>
  </w:num>
  <w:num w:numId="37" w16cid:durableId="654261435">
    <w:abstractNumId w:val="14"/>
  </w:num>
  <w:num w:numId="38" w16cid:durableId="691958582">
    <w:abstractNumId w:val="39"/>
  </w:num>
  <w:num w:numId="39" w16cid:durableId="1091900719">
    <w:abstractNumId w:val="42"/>
  </w:num>
  <w:num w:numId="40" w16cid:durableId="714503268">
    <w:abstractNumId w:val="41"/>
  </w:num>
  <w:num w:numId="41" w16cid:durableId="24066374">
    <w:abstractNumId w:val="6"/>
  </w:num>
  <w:num w:numId="42" w16cid:durableId="1049646754">
    <w:abstractNumId w:val="30"/>
  </w:num>
  <w:num w:numId="43" w16cid:durableId="273709788">
    <w:abstractNumId w:val="40"/>
  </w:num>
  <w:num w:numId="44" w16cid:durableId="1858616222">
    <w:abstractNumId w:val="15"/>
  </w:num>
  <w:num w:numId="45" w16cid:durableId="39911424">
    <w:abstractNumId w:val="12"/>
  </w:num>
  <w:num w:numId="46" w16cid:durableId="1269772340">
    <w:abstractNumId w:val="48"/>
  </w:num>
  <w:num w:numId="47" w16cid:durableId="1836874223">
    <w:abstractNumId w:val="7"/>
  </w:num>
  <w:num w:numId="48" w16cid:durableId="855389758">
    <w:abstractNumId w:val="25"/>
  </w:num>
  <w:num w:numId="49" w16cid:durableId="1086223694">
    <w:abstractNumId w:val="47"/>
  </w:num>
  <w:num w:numId="50" w16cid:durableId="420685728">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390"/>
    <w:rsid w:val="000038CC"/>
    <w:rsid w:val="00003973"/>
    <w:rsid w:val="00003A56"/>
    <w:rsid w:val="00003AD3"/>
    <w:rsid w:val="00003AE4"/>
    <w:rsid w:val="00003B06"/>
    <w:rsid w:val="00003E2C"/>
    <w:rsid w:val="00003F7F"/>
    <w:rsid w:val="00004016"/>
    <w:rsid w:val="000041B5"/>
    <w:rsid w:val="000044B4"/>
    <w:rsid w:val="000047A6"/>
    <w:rsid w:val="00004968"/>
    <w:rsid w:val="00004C7C"/>
    <w:rsid w:val="00004DDA"/>
    <w:rsid w:val="00004EBB"/>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21"/>
    <w:rsid w:val="00010B6C"/>
    <w:rsid w:val="00010F30"/>
    <w:rsid w:val="0001193B"/>
    <w:rsid w:val="00011941"/>
    <w:rsid w:val="000119D3"/>
    <w:rsid w:val="00011F54"/>
    <w:rsid w:val="00012092"/>
    <w:rsid w:val="0001227C"/>
    <w:rsid w:val="0001241A"/>
    <w:rsid w:val="0001251B"/>
    <w:rsid w:val="00012750"/>
    <w:rsid w:val="0001297C"/>
    <w:rsid w:val="00012B0E"/>
    <w:rsid w:val="00012DFF"/>
    <w:rsid w:val="00012E64"/>
    <w:rsid w:val="00012E98"/>
    <w:rsid w:val="00012EF7"/>
    <w:rsid w:val="00012EF9"/>
    <w:rsid w:val="00013156"/>
    <w:rsid w:val="000133F0"/>
    <w:rsid w:val="000139A9"/>
    <w:rsid w:val="000139BC"/>
    <w:rsid w:val="000140B6"/>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939"/>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0B5"/>
    <w:rsid w:val="000210D0"/>
    <w:rsid w:val="000213DD"/>
    <w:rsid w:val="00021545"/>
    <w:rsid w:val="00021602"/>
    <w:rsid w:val="000216F1"/>
    <w:rsid w:val="00021716"/>
    <w:rsid w:val="000218BF"/>
    <w:rsid w:val="00021954"/>
    <w:rsid w:val="000219CD"/>
    <w:rsid w:val="00021AE7"/>
    <w:rsid w:val="00021AF7"/>
    <w:rsid w:val="00021B57"/>
    <w:rsid w:val="00022236"/>
    <w:rsid w:val="00022278"/>
    <w:rsid w:val="0002230F"/>
    <w:rsid w:val="000223D0"/>
    <w:rsid w:val="000229B7"/>
    <w:rsid w:val="00022E12"/>
    <w:rsid w:val="000232F0"/>
    <w:rsid w:val="000233B3"/>
    <w:rsid w:val="000233B7"/>
    <w:rsid w:val="000236FE"/>
    <w:rsid w:val="00023917"/>
    <w:rsid w:val="00023B2A"/>
    <w:rsid w:val="00023C8B"/>
    <w:rsid w:val="00023FC4"/>
    <w:rsid w:val="000240C2"/>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C5"/>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1B"/>
    <w:rsid w:val="00035038"/>
    <w:rsid w:val="0003518B"/>
    <w:rsid w:val="000351A3"/>
    <w:rsid w:val="000353B0"/>
    <w:rsid w:val="000354A0"/>
    <w:rsid w:val="00035712"/>
    <w:rsid w:val="00035722"/>
    <w:rsid w:val="00035725"/>
    <w:rsid w:val="00035BBA"/>
    <w:rsid w:val="00036893"/>
    <w:rsid w:val="00036917"/>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197"/>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44A"/>
    <w:rsid w:val="00043811"/>
    <w:rsid w:val="0004395F"/>
    <w:rsid w:val="00043982"/>
    <w:rsid w:val="00043C7D"/>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2BA"/>
    <w:rsid w:val="00046576"/>
    <w:rsid w:val="0004681F"/>
    <w:rsid w:val="0004682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A40"/>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4E66"/>
    <w:rsid w:val="00054E7C"/>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1D5B"/>
    <w:rsid w:val="00061D7F"/>
    <w:rsid w:val="0006224A"/>
    <w:rsid w:val="00062360"/>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049"/>
    <w:rsid w:val="000666D5"/>
    <w:rsid w:val="00066998"/>
    <w:rsid w:val="00066C0C"/>
    <w:rsid w:val="00066D32"/>
    <w:rsid w:val="00066D61"/>
    <w:rsid w:val="00066EA6"/>
    <w:rsid w:val="00066F6E"/>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3F7"/>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74C"/>
    <w:rsid w:val="0008390F"/>
    <w:rsid w:val="00083DE3"/>
    <w:rsid w:val="000840C3"/>
    <w:rsid w:val="00084132"/>
    <w:rsid w:val="000845FF"/>
    <w:rsid w:val="00084B36"/>
    <w:rsid w:val="00084BBC"/>
    <w:rsid w:val="00084C9E"/>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3A5"/>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032"/>
    <w:rsid w:val="0009740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321"/>
    <w:rsid w:val="000A15CA"/>
    <w:rsid w:val="000A15E0"/>
    <w:rsid w:val="000A168C"/>
    <w:rsid w:val="000A19C4"/>
    <w:rsid w:val="000A1B73"/>
    <w:rsid w:val="000A1CF7"/>
    <w:rsid w:val="000A1F07"/>
    <w:rsid w:val="000A1FAE"/>
    <w:rsid w:val="000A22AF"/>
    <w:rsid w:val="000A2306"/>
    <w:rsid w:val="000A2501"/>
    <w:rsid w:val="000A2543"/>
    <w:rsid w:val="000A2869"/>
    <w:rsid w:val="000A2919"/>
    <w:rsid w:val="000A29E9"/>
    <w:rsid w:val="000A2C89"/>
    <w:rsid w:val="000A2E32"/>
    <w:rsid w:val="000A2E47"/>
    <w:rsid w:val="000A333D"/>
    <w:rsid w:val="000A33F2"/>
    <w:rsid w:val="000A35A9"/>
    <w:rsid w:val="000A35CE"/>
    <w:rsid w:val="000A3672"/>
    <w:rsid w:val="000A3918"/>
    <w:rsid w:val="000A3980"/>
    <w:rsid w:val="000A3D1D"/>
    <w:rsid w:val="000A3E50"/>
    <w:rsid w:val="000A3F2B"/>
    <w:rsid w:val="000A42F4"/>
    <w:rsid w:val="000A47A6"/>
    <w:rsid w:val="000A4A24"/>
    <w:rsid w:val="000A4CB5"/>
    <w:rsid w:val="000A4CEC"/>
    <w:rsid w:val="000A4E4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C92"/>
    <w:rsid w:val="000A6D3A"/>
    <w:rsid w:val="000A6D80"/>
    <w:rsid w:val="000A7054"/>
    <w:rsid w:val="000A7293"/>
    <w:rsid w:val="000A73B9"/>
    <w:rsid w:val="000A74DA"/>
    <w:rsid w:val="000A7564"/>
    <w:rsid w:val="000A76FF"/>
    <w:rsid w:val="000A77A3"/>
    <w:rsid w:val="000A7920"/>
    <w:rsid w:val="000A79D4"/>
    <w:rsid w:val="000A7CC2"/>
    <w:rsid w:val="000A7CF2"/>
    <w:rsid w:val="000B0101"/>
    <w:rsid w:val="000B0154"/>
    <w:rsid w:val="000B0319"/>
    <w:rsid w:val="000B03F9"/>
    <w:rsid w:val="000B09C2"/>
    <w:rsid w:val="000B0DB3"/>
    <w:rsid w:val="000B117E"/>
    <w:rsid w:val="000B1298"/>
    <w:rsid w:val="000B13D8"/>
    <w:rsid w:val="000B16EB"/>
    <w:rsid w:val="000B1828"/>
    <w:rsid w:val="000B1BDB"/>
    <w:rsid w:val="000B205C"/>
    <w:rsid w:val="000B21E6"/>
    <w:rsid w:val="000B244F"/>
    <w:rsid w:val="000B24DD"/>
    <w:rsid w:val="000B252E"/>
    <w:rsid w:val="000B2B16"/>
    <w:rsid w:val="000B33F2"/>
    <w:rsid w:val="000B35F4"/>
    <w:rsid w:val="000B381F"/>
    <w:rsid w:val="000B390A"/>
    <w:rsid w:val="000B39D3"/>
    <w:rsid w:val="000B4059"/>
    <w:rsid w:val="000B442C"/>
    <w:rsid w:val="000B45C6"/>
    <w:rsid w:val="000B46A2"/>
    <w:rsid w:val="000B47E8"/>
    <w:rsid w:val="000B49F2"/>
    <w:rsid w:val="000B4E07"/>
    <w:rsid w:val="000B4E3C"/>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9E0"/>
    <w:rsid w:val="000C0B19"/>
    <w:rsid w:val="000C0B7D"/>
    <w:rsid w:val="000C0C09"/>
    <w:rsid w:val="000C0DCC"/>
    <w:rsid w:val="000C0F4D"/>
    <w:rsid w:val="000C0FC8"/>
    <w:rsid w:val="000C0FD7"/>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CB5"/>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040"/>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59C"/>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4E90"/>
    <w:rsid w:val="000E502E"/>
    <w:rsid w:val="000E50BF"/>
    <w:rsid w:val="000E50FE"/>
    <w:rsid w:val="000E54CE"/>
    <w:rsid w:val="000E58B4"/>
    <w:rsid w:val="000E598D"/>
    <w:rsid w:val="000E5AA1"/>
    <w:rsid w:val="000E5E64"/>
    <w:rsid w:val="000E61DA"/>
    <w:rsid w:val="000E620A"/>
    <w:rsid w:val="000E6571"/>
    <w:rsid w:val="000E6653"/>
    <w:rsid w:val="000E6771"/>
    <w:rsid w:val="000E67A9"/>
    <w:rsid w:val="000E6C6A"/>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239"/>
    <w:rsid w:val="000F13CD"/>
    <w:rsid w:val="000F1962"/>
    <w:rsid w:val="000F19CF"/>
    <w:rsid w:val="000F1C51"/>
    <w:rsid w:val="000F256C"/>
    <w:rsid w:val="000F27F8"/>
    <w:rsid w:val="000F2B2E"/>
    <w:rsid w:val="000F2B4E"/>
    <w:rsid w:val="000F2C7F"/>
    <w:rsid w:val="000F2C9D"/>
    <w:rsid w:val="000F2DE8"/>
    <w:rsid w:val="000F336B"/>
    <w:rsid w:val="000F34F4"/>
    <w:rsid w:val="000F3697"/>
    <w:rsid w:val="000F3997"/>
    <w:rsid w:val="000F39C1"/>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6A"/>
    <w:rsid w:val="000F72B5"/>
    <w:rsid w:val="000F76B0"/>
    <w:rsid w:val="000F7AF9"/>
    <w:rsid w:val="000F7D09"/>
    <w:rsid w:val="0010015A"/>
    <w:rsid w:val="00100391"/>
    <w:rsid w:val="001003D0"/>
    <w:rsid w:val="001005A9"/>
    <w:rsid w:val="00100728"/>
    <w:rsid w:val="00100937"/>
    <w:rsid w:val="0010099E"/>
    <w:rsid w:val="00100A12"/>
    <w:rsid w:val="00100A29"/>
    <w:rsid w:val="00100B00"/>
    <w:rsid w:val="00100DCD"/>
    <w:rsid w:val="00100DD9"/>
    <w:rsid w:val="00100FB0"/>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1B6"/>
    <w:rsid w:val="00104275"/>
    <w:rsid w:val="00104416"/>
    <w:rsid w:val="0010474F"/>
    <w:rsid w:val="001048FC"/>
    <w:rsid w:val="00104D0A"/>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2E"/>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9B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50"/>
    <w:rsid w:val="00122B79"/>
    <w:rsid w:val="00122F5B"/>
    <w:rsid w:val="00123015"/>
    <w:rsid w:val="00123120"/>
    <w:rsid w:val="00123696"/>
    <w:rsid w:val="00123871"/>
    <w:rsid w:val="00123A36"/>
    <w:rsid w:val="00123AFF"/>
    <w:rsid w:val="00123BDA"/>
    <w:rsid w:val="00123F2C"/>
    <w:rsid w:val="00123F81"/>
    <w:rsid w:val="0012405B"/>
    <w:rsid w:val="0012410E"/>
    <w:rsid w:val="0012460E"/>
    <w:rsid w:val="0012464F"/>
    <w:rsid w:val="0012467C"/>
    <w:rsid w:val="001246B6"/>
    <w:rsid w:val="001246E5"/>
    <w:rsid w:val="001247D0"/>
    <w:rsid w:val="00124B11"/>
    <w:rsid w:val="00124BB1"/>
    <w:rsid w:val="00124EAA"/>
    <w:rsid w:val="0012525C"/>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36"/>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6C5"/>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7F9"/>
    <w:rsid w:val="00137804"/>
    <w:rsid w:val="00137BDD"/>
    <w:rsid w:val="00137C1A"/>
    <w:rsid w:val="00137DF6"/>
    <w:rsid w:val="00137E66"/>
    <w:rsid w:val="00137E85"/>
    <w:rsid w:val="00137FAA"/>
    <w:rsid w:val="0014009D"/>
    <w:rsid w:val="00140426"/>
    <w:rsid w:val="00140793"/>
    <w:rsid w:val="001407EE"/>
    <w:rsid w:val="00140CF9"/>
    <w:rsid w:val="00140E68"/>
    <w:rsid w:val="00140EB7"/>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21"/>
    <w:rsid w:val="00142E78"/>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5AE"/>
    <w:rsid w:val="00147984"/>
    <w:rsid w:val="001479DF"/>
    <w:rsid w:val="00147BE5"/>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0C6"/>
    <w:rsid w:val="00153100"/>
    <w:rsid w:val="00153118"/>
    <w:rsid w:val="00153268"/>
    <w:rsid w:val="001532DD"/>
    <w:rsid w:val="00153490"/>
    <w:rsid w:val="001534B5"/>
    <w:rsid w:val="0015365F"/>
    <w:rsid w:val="001538DA"/>
    <w:rsid w:val="001539FB"/>
    <w:rsid w:val="00153AAD"/>
    <w:rsid w:val="00153B20"/>
    <w:rsid w:val="00153C9C"/>
    <w:rsid w:val="00153CEF"/>
    <w:rsid w:val="00153DBD"/>
    <w:rsid w:val="00153DF3"/>
    <w:rsid w:val="00154094"/>
    <w:rsid w:val="001542DB"/>
    <w:rsid w:val="0015439F"/>
    <w:rsid w:val="001545B1"/>
    <w:rsid w:val="001549D4"/>
    <w:rsid w:val="001549E0"/>
    <w:rsid w:val="00154AD1"/>
    <w:rsid w:val="00154C6A"/>
    <w:rsid w:val="00154D72"/>
    <w:rsid w:val="00154EF1"/>
    <w:rsid w:val="00155038"/>
    <w:rsid w:val="001551D0"/>
    <w:rsid w:val="001551D8"/>
    <w:rsid w:val="00155242"/>
    <w:rsid w:val="00155324"/>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46"/>
    <w:rsid w:val="00163454"/>
    <w:rsid w:val="00163495"/>
    <w:rsid w:val="0016355F"/>
    <w:rsid w:val="001635DB"/>
    <w:rsid w:val="00163631"/>
    <w:rsid w:val="001637D3"/>
    <w:rsid w:val="00163ACD"/>
    <w:rsid w:val="00163B8E"/>
    <w:rsid w:val="00163EA9"/>
    <w:rsid w:val="00164088"/>
    <w:rsid w:val="001640AD"/>
    <w:rsid w:val="00164234"/>
    <w:rsid w:val="0016439E"/>
    <w:rsid w:val="0016444E"/>
    <w:rsid w:val="00164694"/>
    <w:rsid w:val="001647CC"/>
    <w:rsid w:val="001649E6"/>
    <w:rsid w:val="00164D62"/>
    <w:rsid w:val="00164DF0"/>
    <w:rsid w:val="00164E0F"/>
    <w:rsid w:val="00164E58"/>
    <w:rsid w:val="00164F75"/>
    <w:rsid w:val="00165322"/>
    <w:rsid w:val="0016574B"/>
    <w:rsid w:val="001658BA"/>
    <w:rsid w:val="00165B66"/>
    <w:rsid w:val="00165DE2"/>
    <w:rsid w:val="00165DE5"/>
    <w:rsid w:val="00165DE9"/>
    <w:rsid w:val="0016601B"/>
    <w:rsid w:val="0016613B"/>
    <w:rsid w:val="00166205"/>
    <w:rsid w:val="0016636A"/>
    <w:rsid w:val="001663E3"/>
    <w:rsid w:val="001665DC"/>
    <w:rsid w:val="00166666"/>
    <w:rsid w:val="00166669"/>
    <w:rsid w:val="00166726"/>
    <w:rsid w:val="00166835"/>
    <w:rsid w:val="00166924"/>
    <w:rsid w:val="00166A44"/>
    <w:rsid w:val="00166A4D"/>
    <w:rsid w:val="00166B1C"/>
    <w:rsid w:val="00166BB1"/>
    <w:rsid w:val="00166DA8"/>
    <w:rsid w:val="001670BE"/>
    <w:rsid w:val="001674B3"/>
    <w:rsid w:val="00167622"/>
    <w:rsid w:val="00167655"/>
    <w:rsid w:val="00167731"/>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3FC4"/>
    <w:rsid w:val="00174328"/>
    <w:rsid w:val="00174461"/>
    <w:rsid w:val="00174476"/>
    <w:rsid w:val="0017502F"/>
    <w:rsid w:val="001751EB"/>
    <w:rsid w:val="00175255"/>
    <w:rsid w:val="0017542B"/>
    <w:rsid w:val="00175625"/>
    <w:rsid w:val="001759C3"/>
    <w:rsid w:val="00175A5B"/>
    <w:rsid w:val="00175ED6"/>
    <w:rsid w:val="00175F7A"/>
    <w:rsid w:val="0017600C"/>
    <w:rsid w:val="0017621F"/>
    <w:rsid w:val="00176222"/>
    <w:rsid w:val="001762A8"/>
    <w:rsid w:val="001762A9"/>
    <w:rsid w:val="001762DD"/>
    <w:rsid w:val="00176499"/>
    <w:rsid w:val="001766B4"/>
    <w:rsid w:val="001769E0"/>
    <w:rsid w:val="00176B5A"/>
    <w:rsid w:val="00176EA5"/>
    <w:rsid w:val="00176EF4"/>
    <w:rsid w:val="00177043"/>
    <w:rsid w:val="001770AE"/>
    <w:rsid w:val="001770D7"/>
    <w:rsid w:val="001771BD"/>
    <w:rsid w:val="00177482"/>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38"/>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64"/>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47D"/>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74A"/>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A8B"/>
    <w:rsid w:val="00197BA5"/>
    <w:rsid w:val="00197DF9"/>
    <w:rsid w:val="00197E3A"/>
    <w:rsid w:val="00197F89"/>
    <w:rsid w:val="001A0155"/>
    <w:rsid w:val="001A01FA"/>
    <w:rsid w:val="001A0223"/>
    <w:rsid w:val="001A0259"/>
    <w:rsid w:val="001A030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B41"/>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9"/>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4F0"/>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785"/>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C7652"/>
    <w:rsid w:val="001C7A86"/>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27E"/>
    <w:rsid w:val="001D23D3"/>
    <w:rsid w:val="001D260E"/>
    <w:rsid w:val="001D27C2"/>
    <w:rsid w:val="001D28A5"/>
    <w:rsid w:val="001D28C6"/>
    <w:rsid w:val="001D2928"/>
    <w:rsid w:val="001D2A61"/>
    <w:rsid w:val="001D2B86"/>
    <w:rsid w:val="001D2C45"/>
    <w:rsid w:val="001D33EB"/>
    <w:rsid w:val="001D360B"/>
    <w:rsid w:val="001D3B1F"/>
    <w:rsid w:val="001D3BFB"/>
    <w:rsid w:val="001D3C7D"/>
    <w:rsid w:val="001D3F58"/>
    <w:rsid w:val="001D4097"/>
    <w:rsid w:val="001D44B7"/>
    <w:rsid w:val="001D45E5"/>
    <w:rsid w:val="001D4908"/>
    <w:rsid w:val="001D491E"/>
    <w:rsid w:val="001D4921"/>
    <w:rsid w:val="001D4942"/>
    <w:rsid w:val="001D4A8E"/>
    <w:rsid w:val="001D4B1F"/>
    <w:rsid w:val="001D4D15"/>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D7D54"/>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573"/>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5AB6"/>
    <w:rsid w:val="001E61EB"/>
    <w:rsid w:val="001E65AC"/>
    <w:rsid w:val="001E6726"/>
    <w:rsid w:val="001E68BF"/>
    <w:rsid w:val="001E6BAF"/>
    <w:rsid w:val="001E6BB3"/>
    <w:rsid w:val="001E6BCA"/>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BE7"/>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6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950"/>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6C35"/>
    <w:rsid w:val="00207032"/>
    <w:rsid w:val="002072DA"/>
    <w:rsid w:val="0020744F"/>
    <w:rsid w:val="0020746F"/>
    <w:rsid w:val="00207490"/>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2EA"/>
    <w:rsid w:val="00212447"/>
    <w:rsid w:val="00212557"/>
    <w:rsid w:val="00212805"/>
    <w:rsid w:val="00212944"/>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B2C"/>
    <w:rsid w:val="00216028"/>
    <w:rsid w:val="0021624E"/>
    <w:rsid w:val="0021680A"/>
    <w:rsid w:val="0021681A"/>
    <w:rsid w:val="00216A57"/>
    <w:rsid w:val="00216BA2"/>
    <w:rsid w:val="002170CE"/>
    <w:rsid w:val="002170E2"/>
    <w:rsid w:val="0021725B"/>
    <w:rsid w:val="00217295"/>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4F87"/>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AFA"/>
    <w:rsid w:val="00237E0C"/>
    <w:rsid w:val="00240318"/>
    <w:rsid w:val="00240322"/>
    <w:rsid w:val="00240345"/>
    <w:rsid w:val="002408C8"/>
    <w:rsid w:val="002409B6"/>
    <w:rsid w:val="00240AB3"/>
    <w:rsid w:val="00240C2D"/>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2EBB"/>
    <w:rsid w:val="0024307B"/>
    <w:rsid w:val="00243185"/>
    <w:rsid w:val="0024327B"/>
    <w:rsid w:val="0024328E"/>
    <w:rsid w:val="002432D0"/>
    <w:rsid w:val="002435B9"/>
    <w:rsid w:val="00243A41"/>
    <w:rsid w:val="00243A81"/>
    <w:rsid w:val="00243C1B"/>
    <w:rsid w:val="00243E64"/>
    <w:rsid w:val="00243F16"/>
    <w:rsid w:val="00244300"/>
    <w:rsid w:val="00244392"/>
    <w:rsid w:val="002446F1"/>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760"/>
    <w:rsid w:val="002509A1"/>
    <w:rsid w:val="00250A88"/>
    <w:rsid w:val="00250C74"/>
    <w:rsid w:val="0025101E"/>
    <w:rsid w:val="00251169"/>
    <w:rsid w:val="0025137B"/>
    <w:rsid w:val="002515F9"/>
    <w:rsid w:val="002516CA"/>
    <w:rsid w:val="00251940"/>
    <w:rsid w:val="00251B01"/>
    <w:rsid w:val="00251B6C"/>
    <w:rsid w:val="00251FEE"/>
    <w:rsid w:val="00252202"/>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1AC"/>
    <w:rsid w:val="0025448A"/>
    <w:rsid w:val="002547AE"/>
    <w:rsid w:val="00254973"/>
    <w:rsid w:val="00254ABE"/>
    <w:rsid w:val="00254B50"/>
    <w:rsid w:val="00254B9D"/>
    <w:rsid w:val="00254BCA"/>
    <w:rsid w:val="00254C09"/>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C9A"/>
    <w:rsid w:val="00261D68"/>
    <w:rsid w:val="00261EDD"/>
    <w:rsid w:val="00262223"/>
    <w:rsid w:val="0026224F"/>
    <w:rsid w:val="0026226F"/>
    <w:rsid w:val="00262442"/>
    <w:rsid w:val="002626EE"/>
    <w:rsid w:val="0026270B"/>
    <w:rsid w:val="00262797"/>
    <w:rsid w:val="00262AEA"/>
    <w:rsid w:val="00262B2C"/>
    <w:rsid w:val="00262EA0"/>
    <w:rsid w:val="00262FF1"/>
    <w:rsid w:val="002632C3"/>
    <w:rsid w:val="0026340A"/>
    <w:rsid w:val="00263B58"/>
    <w:rsid w:val="00263B7C"/>
    <w:rsid w:val="00263DFA"/>
    <w:rsid w:val="00263E34"/>
    <w:rsid w:val="00263F5B"/>
    <w:rsid w:val="002640D0"/>
    <w:rsid w:val="002642B1"/>
    <w:rsid w:val="002644F5"/>
    <w:rsid w:val="00264582"/>
    <w:rsid w:val="002645E7"/>
    <w:rsid w:val="00264609"/>
    <w:rsid w:val="0026473B"/>
    <w:rsid w:val="0026498A"/>
    <w:rsid w:val="002649F2"/>
    <w:rsid w:val="00264B42"/>
    <w:rsid w:val="00264BC7"/>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D16"/>
    <w:rsid w:val="00267E73"/>
    <w:rsid w:val="00267ECD"/>
    <w:rsid w:val="00267F4E"/>
    <w:rsid w:val="0027045F"/>
    <w:rsid w:val="0027082D"/>
    <w:rsid w:val="00270C17"/>
    <w:rsid w:val="00270CF0"/>
    <w:rsid w:val="00270DF4"/>
    <w:rsid w:val="00270E92"/>
    <w:rsid w:val="00270F7B"/>
    <w:rsid w:val="00271113"/>
    <w:rsid w:val="0027136E"/>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0B2"/>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4BBC"/>
    <w:rsid w:val="002852DF"/>
    <w:rsid w:val="002853AA"/>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02"/>
    <w:rsid w:val="002911B9"/>
    <w:rsid w:val="0029154E"/>
    <w:rsid w:val="00291551"/>
    <w:rsid w:val="00291632"/>
    <w:rsid w:val="00291740"/>
    <w:rsid w:val="002919BF"/>
    <w:rsid w:val="002919C2"/>
    <w:rsid w:val="00291B85"/>
    <w:rsid w:val="00291E73"/>
    <w:rsid w:val="00292006"/>
    <w:rsid w:val="00292151"/>
    <w:rsid w:val="002921E1"/>
    <w:rsid w:val="0029236B"/>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7A6"/>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5E7D"/>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6D"/>
    <w:rsid w:val="002B07F3"/>
    <w:rsid w:val="002B0F59"/>
    <w:rsid w:val="002B10FB"/>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4D4"/>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6FCF"/>
    <w:rsid w:val="002B7268"/>
    <w:rsid w:val="002B73F3"/>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2FF4"/>
    <w:rsid w:val="002C30D2"/>
    <w:rsid w:val="002C3183"/>
    <w:rsid w:val="002C3476"/>
    <w:rsid w:val="002C358B"/>
    <w:rsid w:val="002C35CD"/>
    <w:rsid w:val="002C3DA0"/>
    <w:rsid w:val="002C3DFB"/>
    <w:rsid w:val="002C3ECE"/>
    <w:rsid w:val="002C3ED4"/>
    <w:rsid w:val="002C3F47"/>
    <w:rsid w:val="002C3FA7"/>
    <w:rsid w:val="002C40D4"/>
    <w:rsid w:val="002C4186"/>
    <w:rsid w:val="002C4188"/>
    <w:rsid w:val="002C4195"/>
    <w:rsid w:val="002C41E6"/>
    <w:rsid w:val="002C43A7"/>
    <w:rsid w:val="002C451F"/>
    <w:rsid w:val="002C4703"/>
    <w:rsid w:val="002C4B70"/>
    <w:rsid w:val="002C4BFC"/>
    <w:rsid w:val="002C5167"/>
    <w:rsid w:val="002C52E2"/>
    <w:rsid w:val="002C530F"/>
    <w:rsid w:val="002C5344"/>
    <w:rsid w:val="002C5590"/>
    <w:rsid w:val="002C570C"/>
    <w:rsid w:val="002C579F"/>
    <w:rsid w:val="002C587C"/>
    <w:rsid w:val="002C5ACF"/>
    <w:rsid w:val="002C5F89"/>
    <w:rsid w:val="002C6703"/>
    <w:rsid w:val="002C67E8"/>
    <w:rsid w:val="002C6836"/>
    <w:rsid w:val="002C68A9"/>
    <w:rsid w:val="002C6D00"/>
    <w:rsid w:val="002C6D8C"/>
    <w:rsid w:val="002C7161"/>
    <w:rsid w:val="002C71A3"/>
    <w:rsid w:val="002C79F2"/>
    <w:rsid w:val="002C7CFC"/>
    <w:rsid w:val="002C7D66"/>
    <w:rsid w:val="002C7E30"/>
    <w:rsid w:val="002D0249"/>
    <w:rsid w:val="002D083A"/>
    <w:rsid w:val="002D0A71"/>
    <w:rsid w:val="002D0A99"/>
    <w:rsid w:val="002D0B38"/>
    <w:rsid w:val="002D0CAF"/>
    <w:rsid w:val="002D1235"/>
    <w:rsid w:val="002D136A"/>
    <w:rsid w:val="002D1821"/>
    <w:rsid w:val="002D188F"/>
    <w:rsid w:val="002D1AF6"/>
    <w:rsid w:val="002D1B07"/>
    <w:rsid w:val="002D1BCD"/>
    <w:rsid w:val="002D20F0"/>
    <w:rsid w:val="002D217F"/>
    <w:rsid w:val="002D22CC"/>
    <w:rsid w:val="002D23F3"/>
    <w:rsid w:val="002D24CB"/>
    <w:rsid w:val="002D261B"/>
    <w:rsid w:val="002D26B6"/>
    <w:rsid w:val="002D2798"/>
    <w:rsid w:val="002D2A81"/>
    <w:rsid w:val="002D2D0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297"/>
    <w:rsid w:val="002D54B4"/>
    <w:rsid w:val="002D5671"/>
    <w:rsid w:val="002D5B37"/>
    <w:rsid w:val="002D5CC2"/>
    <w:rsid w:val="002D5D01"/>
    <w:rsid w:val="002D5DC3"/>
    <w:rsid w:val="002D5E57"/>
    <w:rsid w:val="002D5F24"/>
    <w:rsid w:val="002D61F0"/>
    <w:rsid w:val="002D6725"/>
    <w:rsid w:val="002D6A2F"/>
    <w:rsid w:val="002D6A86"/>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C32"/>
    <w:rsid w:val="002E0D33"/>
    <w:rsid w:val="002E1049"/>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4B3"/>
    <w:rsid w:val="002E3AF8"/>
    <w:rsid w:val="002E3CC6"/>
    <w:rsid w:val="002E4016"/>
    <w:rsid w:val="002E4130"/>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50"/>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083"/>
    <w:rsid w:val="002F44A6"/>
    <w:rsid w:val="002F4541"/>
    <w:rsid w:val="002F4AB3"/>
    <w:rsid w:val="002F4F8C"/>
    <w:rsid w:val="002F5286"/>
    <w:rsid w:val="002F534A"/>
    <w:rsid w:val="002F55EE"/>
    <w:rsid w:val="002F591D"/>
    <w:rsid w:val="002F593D"/>
    <w:rsid w:val="002F6001"/>
    <w:rsid w:val="002F6027"/>
    <w:rsid w:val="002F63DA"/>
    <w:rsid w:val="002F65C3"/>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4C5"/>
    <w:rsid w:val="0030555C"/>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7BA"/>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713"/>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07"/>
    <w:rsid w:val="00325742"/>
    <w:rsid w:val="00325762"/>
    <w:rsid w:val="00325794"/>
    <w:rsid w:val="003258E2"/>
    <w:rsid w:val="00325B4D"/>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0FBC"/>
    <w:rsid w:val="00331351"/>
    <w:rsid w:val="00331413"/>
    <w:rsid w:val="003317F1"/>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4BF"/>
    <w:rsid w:val="00337549"/>
    <w:rsid w:val="003375B3"/>
    <w:rsid w:val="003376E7"/>
    <w:rsid w:val="003378CD"/>
    <w:rsid w:val="003378FA"/>
    <w:rsid w:val="00337B51"/>
    <w:rsid w:val="00337C9E"/>
    <w:rsid w:val="00337DBD"/>
    <w:rsid w:val="00337E9E"/>
    <w:rsid w:val="00337F45"/>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5DDD"/>
    <w:rsid w:val="00346237"/>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0F8B"/>
    <w:rsid w:val="003513C7"/>
    <w:rsid w:val="003517C5"/>
    <w:rsid w:val="003518D6"/>
    <w:rsid w:val="00351BE5"/>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C35"/>
    <w:rsid w:val="00354D50"/>
    <w:rsid w:val="00354E74"/>
    <w:rsid w:val="003551B0"/>
    <w:rsid w:val="00355289"/>
    <w:rsid w:val="003553FE"/>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9C9"/>
    <w:rsid w:val="00360AEB"/>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22"/>
    <w:rsid w:val="00363186"/>
    <w:rsid w:val="003632DD"/>
    <w:rsid w:val="003633C9"/>
    <w:rsid w:val="00363449"/>
    <w:rsid w:val="00363503"/>
    <w:rsid w:val="003635C5"/>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30E"/>
    <w:rsid w:val="00367495"/>
    <w:rsid w:val="00367715"/>
    <w:rsid w:val="0036772A"/>
    <w:rsid w:val="0036794B"/>
    <w:rsid w:val="00367A35"/>
    <w:rsid w:val="00367AE1"/>
    <w:rsid w:val="00370043"/>
    <w:rsid w:val="0037012B"/>
    <w:rsid w:val="003701C2"/>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AC0"/>
    <w:rsid w:val="00372BEA"/>
    <w:rsid w:val="003730B2"/>
    <w:rsid w:val="00373170"/>
    <w:rsid w:val="0037322E"/>
    <w:rsid w:val="0037380C"/>
    <w:rsid w:val="00373AD5"/>
    <w:rsid w:val="00373B32"/>
    <w:rsid w:val="00373E7F"/>
    <w:rsid w:val="00374197"/>
    <w:rsid w:val="003745E4"/>
    <w:rsid w:val="003746A1"/>
    <w:rsid w:val="00374942"/>
    <w:rsid w:val="00374A8B"/>
    <w:rsid w:val="00374DB6"/>
    <w:rsid w:val="00374F49"/>
    <w:rsid w:val="003750DD"/>
    <w:rsid w:val="00375381"/>
    <w:rsid w:val="0037547B"/>
    <w:rsid w:val="003755A6"/>
    <w:rsid w:val="003756BC"/>
    <w:rsid w:val="00375707"/>
    <w:rsid w:val="00375872"/>
    <w:rsid w:val="00375B4C"/>
    <w:rsid w:val="003760DD"/>
    <w:rsid w:val="00376123"/>
    <w:rsid w:val="0037659D"/>
    <w:rsid w:val="0037676D"/>
    <w:rsid w:val="00376A26"/>
    <w:rsid w:val="00376C51"/>
    <w:rsid w:val="00376FA8"/>
    <w:rsid w:val="0037731F"/>
    <w:rsid w:val="003773B9"/>
    <w:rsid w:val="0037742E"/>
    <w:rsid w:val="003775D6"/>
    <w:rsid w:val="00377AA8"/>
    <w:rsid w:val="00377C2F"/>
    <w:rsid w:val="00377D79"/>
    <w:rsid w:val="00377F9D"/>
    <w:rsid w:val="003802F5"/>
    <w:rsid w:val="003802FE"/>
    <w:rsid w:val="00380463"/>
    <w:rsid w:val="0038067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708"/>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7B"/>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646"/>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7D8"/>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97B"/>
    <w:rsid w:val="003A7A1E"/>
    <w:rsid w:val="003A7B75"/>
    <w:rsid w:val="003A7D67"/>
    <w:rsid w:val="003A7FC8"/>
    <w:rsid w:val="003B013B"/>
    <w:rsid w:val="003B024F"/>
    <w:rsid w:val="003B036D"/>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670"/>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8B7"/>
    <w:rsid w:val="003B7E9A"/>
    <w:rsid w:val="003C056A"/>
    <w:rsid w:val="003C07A6"/>
    <w:rsid w:val="003C08C8"/>
    <w:rsid w:val="003C0CEE"/>
    <w:rsid w:val="003C0D56"/>
    <w:rsid w:val="003C0DBD"/>
    <w:rsid w:val="003C0EE2"/>
    <w:rsid w:val="003C1058"/>
    <w:rsid w:val="003C106A"/>
    <w:rsid w:val="003C1433"/>
    <w:rsid w:val="003C19CE"/>
    <w:rsid w:val="003C19F5"/>
    <w:rsid w:val="003C1A9F"/>
    <w:rsid w:val="003C1C08"/>
    <w:rsid w:val="003C1C86"/>
    <w:rsid w:val="003C1D9F"/>
    <w:rsid w:val="003C208F"/>
    <w:rsid w:val="003C2720"/>
    <w:rsid w:val="003C284E"/>
    <w:rsid w:val="003C2B42"/>
    <w:rsid w:val="003C2F85"/>
    <w:rsid w:val="003C301F"/>
    <w:rsid w:val="003C314B"/>
    <w:rsid w:val="003C3388"/>
    <w:rsid w:val="003C3445"/>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0C"/>
    <w:rsid w:val="003C5F29"/>
    <w:rsid w:val="003C6261"/>
    <w:rsid w:val="003C66D0"/>
    <w:rsid w:val="003C72A6"/>
    <w:rsid w:val="003C73CD"/>
    <w:rsid w:val="003C754F"/>
    <w:rsid w:val="003C7715"/>
    <w:rsid w:val="003C7738"/>
    <w:rsid w:val="003C7B58"/>
    <w:rsid w:val="003C7B6C"/>
    <w:rsid w:val="003C7C90"/>
    <w:rsid w:val="003D015C"/>
    <w:rsid w:val="003D04E5"/>
    <w:rsid w:val="003D0521"/>
    <w:rsid w:val="003D0546"/>
    <w:rsid w:val="003D08FC"/>
    <w:rsid w:val="003D0934"/>
    <w:rsid w:val="003D0A2C"/>
    <w:rsid w:val="003D0A41"/>
    <w:rsid w:val="003D1166"/>
    <w:rsid w:val="003D1243"/>
    <w:rsid w:val="003D13CE"/>
    <w:rsid w:val="003D159F"/>
    <w:rsid w:val="003D1754"/>
    <w:rsid w:val="003D17BA"/>
    <w:rsid w:val="003D1AFD"/>
    <w:rsid w:val="003D1B92"/>
    <w:rsid w:val="003D1C75"/>
    <w:rsid w:val="003D1C8F"/>
    <w:rsid w:val="003D1D17"/>
    <w:rsid w:val="003D1EF3"/>
    <w:rsid w:val="003D1F47"/>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07"/>
    <w:rsid w:val="003D3A43"/>
    <w:rsid w:val="003D3AE8"/>
    <w:rsid w:val="003D3EF0"/>
    <w:rsid w:val="003D4265"/>
    <w:rsid w:val="003D43CF"/>
    <w:rsid w:val="003D43DE"/>
    <w:rsid w:val="003D4486"/>
    <w:rsid w:val="003D4548"/>
    <w:rsid w:val="003D45CF"/>
    <w:rsid w:val="003D48CB"/>
    <w:rsid w:val="003D4FC1"/>
    <w:rsid w:val="003D513E"/>
    <w:rsid w:val="003D52EB"/>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01"/>
    <w:rsid w:val="003D7131"/>
    <w:rsid w:val="003D715F"/>
    <w:rsid w:val="003D7243"/>
    <w:rsid w:val="003D72C8"/>
    <w:rsid w:val="003D777B"/>
    <w:rsid w:val="003D78E9"/>
    <w:rsid w:val="003D7ADE"/>
    <w:rsid w:val="003D7B58"/>
    <w:rsid w:val="003D7E76"/>
    <w:rsid w:val="003E016A"/>
    <w:rsid w:val="003E02C3"/>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AB3"/>
    <w:rsid w:val="003E2C65"/>
    <w:rsid w:val="003E2E8C"/>
    <w:rsid w:val="003E2EDA"/>
    <w:rsid w:val="003E3295"/>
    <w:rsid w:val="003E33FB"/>
    <w:rsid w:val="003E354D"/>
    <w:rsid w:val="003E37F5"/>
    <w:rsid w:val="003E39FC"/>
    <w:rsid w:val="003E3D8F"/>
    <w:rsid w:val="003E4491"/>
    <w:rsid w:val="003E4582"/>
    <w:rsid w:val="003E4845"/>
    <w:rsid w:val="003E4857"/>
    <w:rsid w:val="003E4A0B"/>
    <w:rsid w:val="003E4C21"/>
    <w:rsid w:val="003E4EAE"/>
    <w:rsid w:val="003E502C"/>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15E"/>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CCD"/>
    <w:rsid w:val="00410DA8"/>
    <w:rsid w:val="00410E1F"/>
    <w:rsid w:val="00410FCC"/>
    <w:rsid w:val="004112D4"/>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5AF"/>
    <w:rsid w:val="004136DE"/>
    <w:rsid w:val="0041383B"/>
    <w:rsid w:val="00413B56"/>
    <w:rsid w:val="00413CDA"/>
    <w:rsid w:val="00413FA0"/>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17F52"/>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18"/>
    <w:rsid w:val="00421D2B"/>
    <w:rsid w:val="00421D93"/>
    <w:rsid w:val="00422179"/>
    <w:rsid w:val="00422270"/>
    <w:rsid w:val="00422482"/>
    <w:rsid w:val="00422655"/>
    <w:rsid w:val="00422BED"/>
    <w:rsid w:val="00422E43"/>
    <w:rsid w:val="004233B6"/>
    <w:rsid w:val="004233D9"/>
    <w:rsid w:val="0042396B"/>
    <w:rsid w:val="00423B4D"/>
    <w:rsid w:val="00423C95"/>
    <w:rsid w:val="00423D2A"/>
    <w:rsid w:val="00423E62"/>
    <w:rsid w:val="00424057"/>
    <w:rsid w:val="004243F4"/>
    <w:rsid w:val="00424467"/>
    <w:rsid w:val="004244A5"/>
    <w:rsid w:val="004247A6"/>
    <w:rsid w:val="00424842"/>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3E"/>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165"/>
    <w:rsid w:val="00432455"/>
    <w:rsid w:val="0043246C"/>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141"/>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6C8E"/>
    <w:rsid w:val="00436E35"/>
    <w:rsid w:val="00437122"/>
    <w:rsid w:val="0043729D"/>
    <w:rsid w:val="0043754F"/>
    <w:rsid w:val="0043785F"/>
    <w:rsid w:val="00437864"/>
    <w:rsid w:val="00437B7C"/>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82E"/>
    <w:rsid w:val="00444AE3"/>
    <w:rsid w:val="004453E9"/>
    <w:rsid w:val="00445543"/>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6E1F"/>
    <w:rsid w:val="004471A7"/>
    <w:rsid w:val="004474E5"/>
    <w:rsid w:val="00447C18"/>
    <w:rsid w:val="00447FA9"/>
    <w:rsid w:val="0045006A"/>
    <w:rsid w:val="004500DA"/>
    <w:rsid w:val="004501A4"/>
    <w:rsid w:val="00450314"/>
    <w:rsid w:val="00450542"/>
    <w:rsid w:val="00450BCF"/>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5DC"/>
    <w:rsid w:val="004527C2"/>
    <w:rsid w:val="004528DB"/>
    <w:rsid w:val="0045311F"/>
    <w:rsid w:val="00453306"/>
    <w:rsid w:val="004536E4"/>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18F"/>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D55"/>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1F4"/>
    <w:rsid w:val="004716F1"/>
    <w:rsid w:val="00471779"/>
    <w:rsid w:val="00471838"/>
    <w:rsid w:val="00471BCF"/>
    <w:rsid w:val="00471D1D"/>
    <w:rsid w:val="00471F99"/>
    <w:rsid w:val="004720A0"/>
    <w:rsid w:val="00472327"/>
    <w:rsid w:val="004726BD"/>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989"/>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29E"/>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89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D19"/>
    <w:rsid w:val="00486E36"/>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1B3"/>
    <w:rsid w:val="004922A0"/>
    <w:rsid w:val="004925FB"/>
    <w:rsid w:val="0049273B"/>
    <w:rsid w:val="004928FC"/>
    <w:rsid w:val="0049291F"/>
    <w:rsid w:val="00492932"/>
    <w:rsid w:val="004929E6"/>
    <w:rsid w:val="004929EC"/>
    <w:rsid w:val="00492BBE"/>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6DE3"/>
    <w:rsid w:val="004973DD"/>
    <w:rsid w:val="004974C5"/>
    <w:rsid w:val="00497516"/>
    <w:rsid w:val="00497673"/>
    <w:rsid w:val="004976A0"/>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3E6"/>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2EEA"/>
    <w:rsid w:val="004B332D"/>
    <w:rsid w:val="004B34C3"/>
    <w:rsid w:val="004B37F3"/>
    <w:rsid w:val="004B38B8"/>
    <w:rsid w:val="004B3A99"/>
    <w:rsid w:val="004B3B93"/>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3AF"/>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3EAB"/>
    <w:rsid w:val="004C4247"/>
    <w:rsid w:val="004C4286"/>
    <w:rsid w:val="004C430E"/>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AC3"/>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3F"/>
    <w:rsid w:val="004D54D2"/>
    <w:rsid w:val="004D5509"/>
    <w:rsid w:val="004D578A"/>
    <w:rsid w:val="004D5B95"/>
    <w:rsid w:val="004D5BB7"/>
    <w:rsid w:val="004D5C8F"/>
    <w:rsid w:val="004D6194"/>
    <w:rsid w:val="004D6354"/>
    <w:rsid w:val="004D63BC"/>
    <w:rsid w:val="004D655C"/>
    <w:rsid w:val="004D6594"/>
    <w:rsid w:val="004D6991"/>
    <w:rsid w:val="004D6B24"/>
    <w:rsid w:val="004D6B44"/>
    <w:rsid w:val="004D6DC1"/>
    <w:rsid w:val="004D6E39"/>
    <w:rsid w:val="004D6EF1"/>
    <w:rsid w:val="004D72C5"/>
    <w:rsid w:val="004D736B"/>
    <w:rsid w:val="004D7832"/>
    <w:rsid w:val="004D7A19"/>
    <w:rsid w:val="004D7C36"/>
    <w:rsid w:val="004E020C"/>
    <w:rsid w:val="004E0282"/>
    <w:rsid w:val="004E02CB"/>
    <w:rsid w:val="004E0414"/>
    <w:rsid w:val="004E087E"/>
    <w:rsid w:val="004E0888"/>
    <w:rsid w:val="004E0A0A"/>
    <w:rsid w:val="004E0A39"/>
    <w:rsid w:val="004E0BA1"/>
    <w:rsid w:val="004E0DF2"/>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A74"/>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424"/>
    <w:rsid w:val="004F045B"/>
    <w:rsid w:val="004F04B1"/>
    <w:rsid w:val="004F04B2"/>
    <w:rsid w:val="004F07D2"/>
    <w:rsid w:val="004F138E"/>
    <w:rsid w:val="004F15C3"/>
    <w:rsid w:val="004F1A80"/>
    <w:rsid w:val="004F1C1A"/>
    <w:rsid w:val="004F1C53"/>
    <w:rsid w:val="004F1DF0"/>
    <w:rsid w:val="004F1E6B"/>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35"/>
    <w:rsid w:val="004F3D5C"/>
    <w:rsid w:val="004F3EF9"/>
    <w:rsid w:val="004F3EFA"/>
    <w:rsid w:val="004F4175"/>
    <w:rsid w:val="004F4233"/>
    <w:rsid w:val="004F4A4B"/>
    <w:rsid w:val="004F4C01"/>
    <w:rsid w:val="004F4D73"/>
    <w:rsid w:val="004F5068"/>
    <w:rsid w:val="004F50B5"/>
    <w:rsid w:val="004F5291"/>
    <w:rsid w:val="004F53CF"/>
    <w:rsid w:val="004F5484"/>
    <w:rsid w:val="004F55C5"/>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29"/>
    <w:rsid w:val="0050128A"/>
    <w:rsid w:val="00501749"/>
    <w:rsid w:val="00501A05"/>
    <w:rsid w:val="00501A27"/>
    <w:rsid w:val="00501BD7"/>
    <w:rsid w:val="00501DEE"/>
    <w:rsid w:val="00501E58"/>
    <w:rsid w:val="00502367"/>
    <w:rsid w:val="00502369"/>
    <w:rsid w:val="005025F7"/>
    <w:rsid w:val="00502CB0"/>
    <w:rsid w:val="00502DA1"/>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36"/>
    <w:rsid w:val="00506395"/>
    <w:rsid w:val="0050656A"/>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29A"/>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D19"/>
    <w:rsid w:val="00520EBE"/>
    <w:rsid w:val="00521316"/>
    <w:rsid w:val="0052144D"/>
    <w:rsid w:val="00521901"/>
    <w:rsid w:val="00521AAB"/>
    <w:rsid w:val="00521B01"/>
    <w:rsid w:val="00521B0C"/>
    <w:rsid w:val="00521DAF"/>
    <w:rsid w:val="00521E52"/>
    <w:rsid w:val="0052221E"/>
    <w:rsid w:val="00522267"/>
    <w:rsid w:val="00522479"/>
    <w:rsid w:val="00522485"/>
    <w:rsid w:val="00522566"/>
    <w:rsid w:val="00522951"/>
    <w:rsid w:val="00522B28"/>
    <w:rsid w:val="00522E8A"/>
    <w:rsid w:val="005231B9"/>
    <w:rsid w:val="005231F0"/>
    <w:rsid w:val="00523464"/>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AE7"/>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4E3"/>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5E1"/>
    <w:rsid w:val="0053561D"/>
    <w:rsid w:val="00535832"/>
    <w:rsid w:val="005358BA"/>
    <w:rsid w:val="005359D5"/>
    <w:rsid w:val="00535DB1"/>
    <w:rsid w:val="0053612A"/>
    <w:rsid w:val="005364F1"/>
    <w:rsid w:val="00536A77"/>
    <w:rsid w:val="00536C99"/>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84D"/>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553"/>
    <w:rsid w:val="00542600"/>
    <w:rsid w:val="0054292B"/>
    <w:rsid w:val="00542949"/>
    <w:rsid w:val="00542CCC"/>
    <w:rsid w:val="00542FEA"/>
    <w:rsid w:val="00543370"/>
    <w:rsid w:val="00543392"/>
    <w:rsid w:val="00543406"/>
    <w:rsid w:val="00543578"/>
    <w:rsid w:val="0054380C"/>
    <w:rsid w:val="00543970"/>
    <w:rsid w:val="00543B9D"/>
    <w:rsid w:val="00543E91"/>
    <w:rsid w:val="00543EF0"/>
    <w:rsid w:val="005442DD"/>
    <w:rsid w:val="00544409"/>
    <w:rsid w:val="005445B0"/>
    <w:rsid w:val="00544948"/>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16C"/>
    <w:rsid w:val="00551555"/>
    <w:rsid w:val="005517DB"/>
    <w:rsid w:val="00551852"/>
    <w:rsid w:val="0055186B"/>
    <w:rsid w:val="00551872"/>
    <w:rsid w:val="00551D4B"/>
    <w:rsid w:val="00551DC6"/>
    <w:rsid w:val="00551FB4"/>
    <w:rsid w:val="005520B8"/>
    <w:rsid w:val="0055225F"/>
    <w:rsid w:val="00552300"/>
    <w:rsid w:val="0055234F"/>
    <w:rsid w:val="005523E8"/>
    <w:rsid w:val="005527D1"/>
    <w:rsid w:val="00552881"/>
    <w:rsid w:val="00552B25"/>
    <w:rsid w:val="00552B31"/>
    <w:rsid w:val="00552BD8"/>
    <w:rsid w:val="00552C57"/>
    <w:rsid w:val="00552CBF"/>
    <w:rsid w:val="00552D9F"/>
    <w:rsid w:val="00552DB2"/>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5AD"/>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39C"/>
    <w:rsid w:val="00562674"/>
    <w:rsid w:val="00562721"/>
    <w:rsid w:val="0056294B"/>
    <w:rsid w:val="00562B2E"/>
    <w:rsid w:val="00562BF4"/>
    <w:rsid w:val="00562C59"/>
    <w:rsid w:val="00562C86"/>
    <w:rsid w:val="00562DB0"/>
    <w:rsid w:val="00562F62"/>
    <w:rsid w:val="00563265"/>
    <w:rsid w:val="005632F7"/>
    <w:rsid w:val="005633F7"/>
    <w:rsid w:val="00563630"/>
    <w:rsid w:val="00563726"/>
    <w:rsid w:val="00563732"/>
    <w:rsid w:val="0056377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8DA"/>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9C9"/>
    <w:rsid w:val="00587AE1"/>
    <w:rsid w:val="00587AE4"/>
    <w:rsid w:val="00587B46"/>
    <w:rsid w:val="005900AA"/>
    <w:rsid w:val="00590136"/>
    <w:rsid w:val="005904F1"/>
    <w:rsid w:val="0059058B"/>
    <w:rsid w:val="00590634"/>
    <w:rsid w:val="00590E51"/>
    <w:rsid w:val="00591153"/>
    <w:rsid w:val="0059119E"/>
    <w:rsid w:val="0059129D"/>
    <w:rsid w:val="005916D3"/>
    <w:rsid w:val="00591700"/>
    <w:rsid w:val="00591790"/>
    <w:rsid w:val="00591B10"/>
    <w:rsid w:val="00591EC2"/>
    <w:rsid w:val="00591F68"/>
    <w:rsid w:val="00592629"/>
    <w:rsid w:val="00592673"/>
    <w:rsid w:val="005926C9"/>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C41"/>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AD"/>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415"/>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77A"/>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B7E09"/>
    <w:rsid w:val="005C042F"/>
    <w:rsid w:val="005C0439"/>
    <w:rsid w:val="005C04C0"/>
    <w:rsid w:val="005C0CDD"/>
    <w:rsid w:val="005C0E50"/>
    <w:rsid w:val="005C1475"/>
    <w:rsid w:val="005C1ADE"/>
    <w:rsid w:val="005C1D11"/>
    <w:rsid w:val="005C20FF"/>
    <w:rsid w:val="005C210C"/>
    <w:rsid w:val="005C2193"/>
    <w:rsid w:val="005C21FB"/>
    <w:rsid w:val="005C2660"/>
    <w:rsid w:val="005C2842"/>
    <w:rsid w:val="005C29BD"/>
    <w:rsid w:val="005C2ABD"/>
    <w:rsid w:val="005C2C20"/>
    <w:rsid w:val="005C305B"/>
    <w:rsid w:val="005C35B8"/>
    <w:rsid w:val="005C35F5"/>
    <w:rsid w:val="005C3AC3"/>
    <w:rsid w:val="005C3CAF"/>
    <w:rsid w:val="005C3CF5"/>
    <w:rsid w:val="005C3D6C"/>
    <w:rsid w:val="005C3DD3"/>
    <w:rsid w:val="005C40A2"/>
    <w:rsid w:val="005C40FE"/>
    <w:rsid w:val="005C42A8"/>
    <w:rsid w:val="005C42EF"/>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2D"/>
    <w:rsid w:val="005C6DB8"/>
    <w:rsid w:val="005C6DE3"/>
    <w:rsid w:val="005C6FB2"/>
    <w:rsid w:val="005C70B0"/>
    <w:rsid w:val="005C711E"/>
    <w:rsid w:val="005C72BF"/>
    <w:rsid w:val="005C73F0"/>
    <w:rsid w:val="005C7465"/>
    <w:rsid w:val="005C74ED"/>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7C"/>
    <w:rsid w:val="005D1597"/>
    <w:rsid w:val="005D1638"/>
    <w:rsid w:val="005D17A3"/>
    <w:rsid w:val="005D187C"/>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767"/>
    <w:rsid w:val="005D3AF3"/>
    <w:rsid w:val="005D3E43"/>
    <w:rsid w:val="005D3E78"/>
    <w:rsid w:val="005D40C9"/>
    <w:rsid w:val="005D4797"/>
    <w:rsid w:val="005D4B03"/>
    <w:rsid w:val="005D4D5A"/>
    <w:rsid w:val="005D4E53"/>
    <w:rsid w:val="005D4F56"/>
    <w:rsid w:val="005D50FC"/>
    <w:rsid w:val="005D55AC"/>
    <w:rsid w:val="005D5790"/>
    <w:rsid w:val="005D5892"/>
    <w:rsid w:val="005D5AC9"/>
    <w:rsid w:val="005D5BEE"/>
    <w:rsid w:val="005D5C74"/>
    <w:rsid w:val="005D5E0E"/>
    <w:rsid w:val="005D5FF5"/>
    <w:rsid w:val="005D6004"/>
    <w:rsid w:val="005D6206"/>
    <w:rsid w:val="005D6457"/>
    <w:rsid w:val="005D67AE"/>
    <w:rsid w:val="005D693D"/>
    <w:rsid w:val="005D6A0A"/>
    <w:rsid w:val="005D6A37"/>
    <w:rsid w:val="005D6B61"/>
    <w:rsid w:val="005D75A3"/>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514"/>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0E8"/>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5DB"/>
    <w:rsid w:val="005F46CC"/>
    <w:rsid w:val="005F46D9"/>
    <w:rsid w:val="005F481C"/>
    <w:rsid w:val="005F4864"/>
    <w:rsid w:val="005F4D25"/>
    <w:rsid w:val="005F4E9A"/>
    <w:rsid w:val="005F4EB5"/>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8C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3C8"/>
    <w:rsid w:val="00605493"/>
    <w:rsid w:val="00605760"/>
    <w:rsid w:val="006059C9"/>
    <w:rsid w:val="00605DEE"/>
    <w:rsid w:val="00605E70"/>
    <w:rsid w:val="0060625C"/>
    <w:rsid w:val="006062C8"/>
    <w:rsid w:val="006063CF"/>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17D"/>
    <w:rsid w:val="00610319"/>
    <w:rsid w:val="0061045A"/>
    <w:rsid w:val="0061088A"/>
    <w:rsid w:val="00610A13"/>
    <w:rsid w:val="00610CFD"/>
    <w:rsid w:val="00610E8C"/>
    <w:rsid w:val="00610EFC"/>
    <w:rsid w:val="00610F09"/>
    <w:rsid w:val="00611071"/>
    <w:rsid w:val="0061151D"/>
    <w:rsid w:val="0061154D"/>
    <w:rsid w:val="006119B9"/>
    <w:rsid w:val="00611BD6"/>
    <w:rsid w:val="00611D29"/>
    <w:rsid w:val="00612172"/>
    <w:rsid w:val="0061226D"/>
    <w:rsid w:val="00612350"/>
    <w:rsid w:val="006125C4"/>
    <w:rsid w:val="006125F3"/>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4DB"/>
    <w:rsid w:val="006146AF"/>
    <w:rsid w:val="00614770"/>
    <w:rsid w:val="006148F4"/>
    <w:rsid w:val="00614A6E"/>
    <w:rsid w:val="00614F07"/>
    <w:rsid w:val="00614F5D"/>
    <w:rsid w:val="006152EE"/>
    <w:rsid w:val="006155A5"/>
    <w:rsid w:val="006159BB"/>
    <w:rsid w:val="00615A0E"/>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DC1"/>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54C"/>
    <w:rsid w:val="006237D5"/>
    <w:rsid w:val="006239BD"/>
    <w:rsid w:val="00623B63"/>
    <w:rsid w:val="00623E6E"/>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3A8"/>
    <w:rsid w:val="00626532"/>
    <w:rsid w:val="006265AB"/>
    <w:rsid w:val="006267D0"/>
    <w:rsid w:val="00626C76"/>
    <w:rsid w:val="00626CC5"/>
    <w:rsid w:val="00626CC9"/>
    <w:rsid w:val="00626E1C"/>
    <w:rsid w:val="00626F65"/>
    <w:rsid w:val="00626F91"/>
    <w:rsid w:val="00626FB1"/>
    <w:rsid w:val="00627003"/>
    <w:rsid w:val="006272EA"/>
    <w:rsid w:val="006273BC"/>
    <w:rsid w:val="006273EC"/>
    <w:rsid w:val="00630591"/>
    <w:rsid w:val="00630690"/>
    <w:rsid w:val="006307D0"/>
    <w:rsid w:val="00630902"/>
    <w:rsid w:val="00630A2E"/>
    <w:rsid w:val="00630AD0"/>
    <w:rsid w:val="00630B15"/>
    <w:rsid w:val="00630CD6"/>
    <w:rsid w:val="00630D2B"/>
    <w:rsid w:val="00630DDC"/>
    <w:rsid w:val="00630EE9"/>
    <w:rsid w:val="00630F26"/>
    <w:rsid w:val="00631200"/>
    <w:rsid w:val="006313BA"/>
    <w:rsid w:val="00631564"/>
    <w:rsid w:val="006315B1"/>
    <w:rsid w:val="00631657"/>
    <w:rsid w:val="006316D6"/>
    <w:rsid w:val="006316F1"/>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437"/>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3A"/>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9C"/>
    <w:rsid w:val="006442EB"/>
    <w:rsid w:val="00644602"/>
    <w:rsid w:val="006446FC"/>
    <w:rsid w:val="0064485F"/>
    <w:rsid w:val="0064498B"/>
    <w:rsid w:val="00644DFD"/>
    <w:rsid w:val="00644FFB"/>
    <w:rsid w:val="00645305"/>
    <w:rsid w:val="006454D5"/>
    <w:rsid w:val="00645609"/>
    <w:rsid w:val="00645696"/>
    <w:rsid w:val="00645746"/>
    <w:rsid w:val="006457A9"/>
    <w:rsid w:val="00645E72"/>
    <w:rsid w:val="0064635D"/>
    <w:rsid w:val="006463FE"/>
    <w:rsid w:val="00646451"/>
    <w:rsid w:val="00646475"/>
    <w:rsid w:val="0064662C"/>
    <w:rsid w:val="0064690C"/>
    <w:rsid w:val="00646AAE"/>
    <w:rsid w:val="00646AC7"/>
    <w:rsid w:val="00646CF3"/>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3F3"/>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678"/>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1DE"/>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AD7"/>
    <w:rsid w:val="00663C0F"/>
    <w:rsid w:val="00663C6A"/>
    <w:rsid w:val="00664153"/>
    <w:rsid w:val="006641F8"/>
    <w:rsid w:val="00664244"/>
    <w:rsid w:val="006644C5"/>
    <w:rsid w:val="006645DA"/>
    <w:rsid w:val="00664922"/>
    <w:rsid w:val="00664D51"/>
    <w:rsid w:val="00664DFA"/>
    <w:rsid w:val="00664DFF"/>
    <w:rsid w:val="00664E16"/>
    <w:rsid w:val="00664E43"/>
    <w:rsid w:val="00664E9A"/>
    <w:rsid w:val="00664FA8"/>
    <w:rsid w:val="00665033"/>
    <w:rsid w:val="006650EC"/>
    <w:rsid w:val="00665257"/>
    <w:rsid w:val="00665275"/>
    <w:rsid w:val="00665358"/>
    <w:rsid w:val="0066589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6DE"/>
    <w:rsid w:val="00674B04"/>
    <w:rsid w:val="00674F3B"/>
    <w:rsid w:val="00675064"/>
    <w:rsid w:val="0067525E"/>
    <w:rsid w:val="006753C3"/>
    <w:rsid w:val="006754F5"/>
    <w:rsid w:val="006755DF"/>
    <w:rsid w:val="00675673"/>
    <w:rsid w:val="006759A8"/>
    <w:rsid w:val="00675C33"/>
    <w:rsid w:val="00675E21"/>
    <w:rsid w:val="00675F48"/>
    <w:rsid w:val="00676034"/>
    <w:rsid w:val="0067636D"/>
    <w:rsid w:val="006766D5"/>
    <w:rsid w:val="006767C4"/>
    <w:rsid w:val="00676BD1"/>
    <w:rsid w:val="00676EA7"/>
    <w:rsid w:val="00676F5E"/>
    <w:rsid w:val="00676F68"/>
    <w:rsid w:val="006771A0"/>
    <w:rsid w:val="006772AD"/>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E85"/>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B48"/>
    <w:rsid w:val="00690C1D"/>
    <w:rsid w:val="00690D67"/>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8B1"/>
    <w:rsid w:val="00693AE3"/>
    <w:rsid w:val="00693B8F"/>
    <w:rsid w:val="00693BA8"/>
    <w:rsid w:val="00693D63"/>
    <w:rsid w:val="00693DCE"/>
    <w:rsid w:val="00693E54"/>
    <w:rsid w:val="00694112"/>
    <w:rsid w:val="0069426C"/>
    <w:rsid w:val="00694281"/>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25A"/>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6EEC"/>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6F94"/>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ABC"/>
    <w:rsid w:val="006C2CC5"/>
    <w:rsid w:val="006C2D13"/>
    <w:rsid w:val="006C317E"/>
    <w:rsid w:val="006C3558"/>
    <w:rsid w:val="006C372D"/>
    <w:rsid w:val="006C376C"/>
    <w:rsid w:val="006C3A73"/>
    <w:rsid w:val="006C3FE2"/>
    <w:rsid w:val="006C421A"/>
    <w:rsid w:val="006C4458"/>
    <w:rsid w:val="006C4468"/>
    <w:rsid w:val="006C4478"/>
    <w:rsid w:val="006C468F"/>
    <w:rsid w:val="006C4BF3"/>
    <w:rsid w:val="006C4CEB"/>
    <w:rsid w:val="006C4E85"/>
    <w:rsid w:val="006C536B"/>
    <w:rsid w:val="006C581D"/>
    <w:rsid w:val="006C5DBC"/>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BC9"/>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0C71"/>
    <w:rsid w:val="006F11CB"/>
    <w:rsid w:val="006F1449"/>
    <w:rsid w:val="006F14D6"/>
    <w:rsid w:val="006F19B6"/>
    <w:rsid w:val="006F1A6F"/>
    <w:rsid w:val="006F1AB6"/>
    <w:rsid w:val="006F1D75"/>
    <w:rsid w:val="006F1D99"/>
    <w:rsid w:val="006F1D9A"/>
    <w:rsid w:val="006F208E"/>
    <w:rsid w:val="006F20F1"/>
    <w:rsid w:val="006F21B2"/>
    <w:rsid w:val="006F2296"/>
    <w:rsid w:val="006F229E"/>
    <w:rsid w:val="006F23FC"/>
    <w:rsid w:val="006F2556"/>
    <w:rsid w:val="006F29E5"/>
    <w:rsid w:val="006F2B79"/>
    <w:rsid w:val="006F2E60"/>
    <w:rsid w:val="006F2EA1"/>
    <w:rsid w:val="006F3020"/>
    <w:rsid w:val="006F3247"/>
    <w:rsid w:val="006F33E4"/>
    <w:rsid w:val="006F347B"/>
    <w:rsid w:val="006F3515"/>
    <w:rsid w:val="006F365C"/>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0E33"/>
    <w:rsid w:val="007010E8"/>
    <w:rsid w:val="0070137B"/>
    <w:rsid w:val="00701647"/>
    <w:rsid w:val="0070169F"/>
    <w:rsid w:val="007019F1"/>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969"/>
    <w:rsid w:val="00705A46"/>
    <w:rsid w:val="00705A69"/>
    <w:rsid w:val="00705CB5"/>
    <w:rsid w:val="00705CBC"/>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3D"/>
    <w:rsid w:val="0071025F"/>
    <w:rsid w:val="007102EB"/>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461"/>
    <w:rsid w:val="007134DD"/>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124"/>
    <w:rsid w:val="00715296"/>
    <w:rsid w:val="0071529B"/>
    <w:rsid w:val="0071531E"/>
    <w:rsid w:val="00715553"/>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81A"/>
    <w:rsid w:val="00721A11"/>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5DC"/>
    <w:rsid w:val="0072370F"/>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EE3"/>
    <w:rsid w:val="00725F33"/>
    <w:rsid w:val="00726194"/>
    <w:rsid w:val="0072624B"/>
    <w:rsid w:val="007263D7"/>
    <w:rsid w:val="00726475"/>
    <w:rsid w:val="00726606"/>
    <w:rsid w:val="007266D2"/>
    <w:rsid w:val="007266DD"/>
    <w:rsid w:val="007266E5"/>
    <w:rsid w:val="00726829"/>
    <w:rsid w:val="00726B95"/>
    <w:rsid w:val="00726E9B"/>
    <w:rsid w:val="00726FDF"/>
    <w:rsid w:val="00727101"/>
    <w:rsid w:val="007271FE"/>
    <w:rsid w:val="00727398"/>
    <w:rsid w:val="007278B7"/>
    <w:rsid w:val="00727B67"/>
    <w:rsid w:val="0073001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567"/>
    <w:rsid w:val="00733635"/>
    <w:rsid w:val="00733A14"/>
    <w:rsid w:val="00734A5A"/>
    <w:rsid w:val="00734B26"/>
    <w:rsid w:val="00734D12"/>
    <w:rsid w:val="00735122"/>
    <w:rsid w:val="0073516F"/>
    <w:rsid w:val="007352C7"/>
    <w:rsid w:val="007353C9"/>
    <w:rsid w:val="00735C1A"/>
    <w:rsid w:val="00735E69"/>
    <w:rsid w:val="0073627A"/>
    <w:rsid w:val="00736380"/>
    <w:rsid w:val="00736579"/>
    <w:rsid w:val="00736733"/>
    <w:rsid w:val="00736871"/>
    <w:rsid w:val="00736ACF"/>
    <w:rsid w:val="00736B55"/>
    <w:rsid w:val="00736DB7"/>
    <w:rsid w:val="00736F31"/>
    <w:rsid w:val="00736F51"/>
    <w:rsid w:val="0073708D"/>
    <w:rsid w:val="007371F3"/>
    <w:rsid w:val="007372BB"/>
    <w:rsid w:val="00737341"/>
    <w:rsid w:val="00737406"/>
    <w:rsid w:val="0073776A"/>
    <w:rsid w:val="00737904"/>
    <w:rsid w:val="00737940"/>
    <w:rsid w:val="00737A01"/>
    <w:rsid w:val="00737D45"/>
    <w:rsid w:val="00737EA9"/>
    <w:rsid w:val="00737ECB"/>
    <w:rsid w:val="00740178"/>
    <w:rsid w:val="0074025A"/>
    <w:rsid w:val="007407F5"/>
    <w:rsid w:val="00740891"/>
    <w:rsid w:val="007409C7"/>
    <w:rsid w:val="00740B4E"/>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508"/>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443"/>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8A0"/>
    <w:rsid w:val="00761A5C"/>
    <w:rsid w:val="00761FA3"/>
    <w:rsid w:val="00762044"/>
    <w:rsid w:val="00762331"/>
    <w:rsid w:val="00762538"/>
    <w:rsid w:val="007628FA"/>
    <w:rsid w:val="00762B25"/>
    <w:rsid w:val="0076367C"/>
    <w:rsid w:val="007636AE"/>
    <w:rsid w:val="00763E38"/>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162"/>
    <w:rsid w:val="00767344"/>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B3D"/>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4F47"/>
    <w:rsid w:val="007750CE"/>
    <w:rsid w:val="007752F6"/>
    <w:rsid w:val="00775428"/>
    <w:rsid w:val="007755C6"/>
    <w:rsid w:val="0077563F"/>
    <w:rsid w:val="00775666"/>
    <w:rsid w:val="0077571C"/>
    <w:rsid w:val="00775838"/>
    <w:rsid w:val="007759F3"/>
    <w:rsid w:val="00775A2E"/>
    <w:rsid w:val="00775BCE"/>
    <w:rsid w:val="00776162"/>
    <w:rsid w:val="0077634C"/>
    <w:rsid w:val="0077637E"/>
    <w:rsid w:val="00776426"/>
    <w:rsid w:val="00776981"/>
    <w:rsid w:val="007769CC"/>
    <w:rsid w:val="00776CBE"/>
    <w:rsid w:val="00776D4C"/>
    <w:rsid w:val="007774CF"/>
    <w:rsid w:val="007776B9"/>
    <w:rsid w:val="007777A4"/>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11"/>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293A"/>
    <w:rsid w:val="00792AD3"/>
    <w:rsid w:val="00792C4E"/>
    <w:rsid w:val="00792F13"/>
    <w:rsid w:val="00793202"/>
    <w:rsid w:val="007932CF"/>
    <w:rsid w:val="00793876"/>
    <w:rsid w:val="0079387A"/>
    <w:rsid w:val="00793898"/>
    <w:rsid w:val="00793E04"/>
    <w:rsid w:val="00793F05"/>
    <w:rsid w:val="00793F73"/>
    <w:rsid w:val="00794067"/>
    <w:rsid w:val="0079423E"/>
    <w:rsid w:val="0079441E"/>
    <w:rsid w:val="0079456C"/>
    <w:rsid w:val="00794823"/>
    <w:rsid w:val="007948C0"/>
    <w:rsid w:val="00794A16"/>
    <w:rsid w:val="00794DA5"/>
    <w:rsid w:val="00794DDF"/>
    <w:rsid w:val="00794F68"/>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99C"/>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8B1"/>
    <w:rsid w:val="007A3CD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99"/>
    <w:rsid w:val="007A5DA1"/>
    <w:rsid w:val="007A5FDE"/>
    <w:rsid w:val="007A6177"/>
    <w:rsid w:val="007A652E"/>
    <w:rsid w:val="007A6ADC"/>
    <w:rsid w:val="007A6E59"/>
    <w:rsid w:val="007A6EC3"/>
    <w:rsid w:val="007A7022"/>
    <w:rsid w:val="007A7313"/>
    <w:rsid w:val="007A79F1"/>
    <w:rsid w:val="007A7A4C"/>
    <w:rsid w:val="007A7B60"/>
    <w:rsid w:val="007A7CFD"/>
    <w:rsid w:val="007A7DC7"/>
    <w:rsid w:val="007A7E09"/>
    <w:rsid w:val="007A7E61"/>
    <w:rsid w:val="007A7E75"/>
    <w:rsid w:val="007A7F3D"/>
    <w:rsid w:val="007B00E8"/>
    <w:rsid w:val="007B0146"/>
    <w:rsid w:val="007B026D"/>
    <w:rsid w:val="007B046B"/>
    <w:rsid w:val="007B0598"/>
    <w:rsid w:val="007B061C"/>
    <w:rsid w:val="007B094D"/>
    <w:rsid w:val="007B0F8B"/>
    <w:rsid w:val="007B1096"/>
    <w:rsid w:val="007B16BD"/>
    <w:rsid w:val="007B1865"/>
    <w:rsid w:val="007B18E7"/>
    <w:rsid w:val="007B1A9A"/>
    <w:rsid w:val="007B211F"/>
    <w:rsid w:val="007B234D"/>
    <w:rsid w:val="007B25F0"/>
    <w:rsid w:val="007B273F"/>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5E7"/>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791"/>
    <w:rsid w:val="007B68BF"/>
    <w:rsid w:val="007B69D7"/>
    <w:rsid w:val="007B6B9A"/>
    <w:rsid w:val="007B7102"/>
    <w:rsid w:val="007B7204"/>
    <w:rsid w:val="007B7258"/>
    <w:rsid w:val="007B7398"/>
    <w:rsid w:val="007B7CF0"/>
    <w:rsid w:val="007B7EBE"/>
    <w:rsid w:val="007B7F40"/>
    <w:rsid w:val="007C019D"/>
    <w:rsid w:val="007C045C"/>
    <w:rsid w:val="007C060E"/>
    <w:rsid w:val="007C0619"/>
    <w:rsid w:val="007C0870"/>
    <w:rsid w:val="007C0976"/>
    <w:rsid w:val="007C09B7"/>
    <w:rsid w:val="007C0A1A"/>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C79"/>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E32"/>
    <w:rsid w:val="007C7F08"/>
    <w:rsid w:val="007C7F2A"/>
    <w:rsid w:val="007C7F82"/>
    <w:rsid w:val="007D02E5"/>
    <w:rsid w:val="007D07D5"/>
    <w:rsid w:val="007D089D"/>
    <w:rsid w:val="007D0B7C"/>
    <w:rsid w:val="007D0EBF"/>
    <w:rsid w:val="007D0F7C"/>
    <w:rsid w:val="007D0FF3"/>
    <w:rsid w:val="007D1344"/>
    <w:rsid w:val="007D18EB"/>
    <w:rsid w:val="007D1938"/>
    <w:rsid w:val="007D1F5D"/>
    <w:rsid w:val="007D2282"/>
    <w:rsid w:val="007D23DF"/>
    <w:rsid w:val="007D2559"/>
    <w:rsid w:val="007D27DD"/>
    <w:rsid w:val="007D27EC"/>
    <w:rsid w:val="007D2800"/>
    <w:rsid w:val="007D2EA2"/>
    <w:rsid w:val="007D2F3D"/>
    <w:rsid w:val="007D3018"/>
    <w:rsid w:val="007D30A3"/>
    <w:rsid w:val="007D34A6"/>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0"/>
    <w:rsid w:val="007D53D4"/>
    <w:rsid w:val="007D5B27"/>
    <w:rsid w:val="007D5B4E"/>
    <w:rsid w:val="007D5D0B"/>
    <w:rsid w:val="007D5E8F"/>
    <w:rsid w:val="007D6215"/>
    <w:rsid w:val="007D651D"/>
    <w:rsid w:val="007D6609"/>
    <w:rsid w:val="007D6654"/>
    <w:rsid w:val="007D667A"/>
    <w:rsid w:val="007D6692"/>
    <w:rsid w:val="007D66C4"/>
    <w:rsid w:val="007D6D51"/>
    <w:rsid w:val="007D704F"/>
    <w:rsid w:val="007D73A7"/>
    <w:rsid w:val="007D7419"/>
    <w:rsid w:val="007D74A9"/>
    <w:rsid w:val="007D765C"/>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6A1"/>
    <w:rsid w:val="007E7873"/>
    <w:rsid w:val="007E7C52"/>
    <w:rsid w:val="007E7DAF"/>
    <w:rsid w:val="007E7E64"/>
    <w:rsid w:val="007F02DE"/>
    <w:rsid w:val="007F0669"/>
    <w:rsid w:val="007F0A34"/>
    <w:rsid w:val="007F0A99"/>
    <w:rsid w:val="007F105C"/>
    <w:rsid w:val="007F1165"/>
    <w:rsid w:val="007F11C0"/>
    <w:rsid w:val="007F11F6"/>
    <w:rsid w:val="007F15C8"/>
    <w:rsid w:val="007F189E"/>
    <w:rsid w:val="007F1909"/>
    <w:rsid w:val="007F1CBA"/>
    <w:rsid w:val="007F1D6D"/>
    <w:rsid w:val="007F234B"/>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A2E"/>
    <w:rsid w:val="007F6C2E"/>
    <w:rsid w:val="007F6CC3"/>
    <w:rsid w:val="007F718C"/>
    <w:rsid w:val="007F718D"/>
    <w:rsid w:val="007F7450"/>
    <w:rsid w:val="007F747F"/>
    <w:rsid w:val="007F7486"/>
    <w:rsid w:val="007F74C8"/>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8B6"/>
    <w:rsid w:val="00805B52"/>
    <w:rsid w:val="00805B94"/>
    <w:rsid w:val="00805D6F"/>
    <w:rsid w:val="00806161"/>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999"/>
    <w:rsid w:val="00813BEA"/>
    <w:rsid w:val="00813C53"/>
    <w:rsid w:val="00813D79"/>
    <w:rsid w:val="00813FD7"/>
    <w:rsid w:val="00814218"/>
    <w:rsid w:val="008142DA"/>
    <w:rsid w:val="00814341"/>
    <w:rsid w:val="0081437E"/>
    <w:rsid w:val="0081472C"/>
    <w:rsid w:val="008147B9"/>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5F9F"/>
    <w:rsid w:val="00816082"/>
    <w:rsid w:val="008160F9"/>
    <w:rsid w:val="0081618D"/>
    <w:rsid w:val="00816310"/>
    <w:rsid w:val="0081631E"/>
    <w:rsid w:val="0081639A"/>
    <w:rsid w:val="008163F4"/>
    <w:rsid w:val="00816489"/>
    <w:rsid w:val="0081657B"/>
    <w:rsid w:val="0081659A"/>
    <w:rsid w:val="008167E2"/>
    <w:rsid w:val="0081680D"/>
    <w:rsid w:val="00816848"/>
    <w:rsid w:val="00816852"/>
    <w:rsid w:val="00816853"/>
    <w:rsid w:val="008168B3"/>
    <w:rsid w:val="00816995"/>
    <w:rsid w:val="008169AC"/>
    <w:rsid w:val="00816A65"/>
    <w:rsid w:val="00816A9E"/>
    <w:rsid w:val="00816B4A"/>
    <w:rsid w:val="00816BCA"/>
    <w:rsid w:val="00816D7A"/>
    <w:rsid w:val="00816F0F"/>
    <w:rsid w:val="00816F70"/>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6D"/>
    <w:rsid w:val="00824BE7"/>
    <w:rsid w:val="00824D78"/>
    <w:rsid w:val="00824EB2"/>
    <w:rsid w:val="00824EBD"/>
    <w:rsid w:val="00824F86"/>
    <w:rsid w:val="008250E6"/>
    <w:rsid w:val="00825428"/>
    <w:rsid w:val="0082548D"/>
    <w:rsid w:val="0082586E"/>
    <w:rsid w:val="00825E57"/>
    <w:rsid w:val="0082612E"/>
    <w:rsid w:val="00826163"/>
    <w:rsid w:val="0082633F"/>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897"/>
    <w:rsid w:val="008319A9"/>
    <w:rsid w:val="00831BDD"/>
    <w:rsid w:val="00832197"/>
    <w:rsid w:val="00832210"/>
    <w:rsid w:val="008322AA"/>
    <w:rsid w:val="00832693"/>
    <w:rsid w:val="00832AE4"/>
    <w:rsid w:val="00832BFD"/>
    <w:rsid w:val="00832D5F"/>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2F3"/>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E17"/>
    <w:rsid w:val="00841F62"/>
    <w:rsid w:val="0084211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8F"/>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911"/>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627"/>
    <w:rsid w:val="008607AA"/>
    <w:rsid w:val="00860A65"/>
    <w:rsid w:val="00860A68"/>
    <w:rsid w:val="00860B0F"/>
    <w:rsid w:val="00860C24"/>
    <w:rsid w:val="00860ED6"/>
    <w:rsid w:val="00861050"/>
    <w:rsid w:val="008615CB"/>
    <w:rsid w:val="0086178A"/>
    <w:rsid w:val="0086182A"/>
    <w:rsid w:val="00861A9B"/>
    <w:rsid w:val="00861DC9"/>
    <w:rsid w:val="00862025"/>
    <w:rsid w:val="008621C3"/>
    <w:rsid w:val="0086236F"/>
    <w:rsid w:val="00862BF1"/>
    <w:rsid w:val="00862D31"/>
    <w:rsid w:val="00862F75"/>
    <w:rsid w:val="008631E5"/>
    <w:rsid w:val="008632F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A0"/>
    <w:rsid w:val="00872EF9"/>
    <w:rsid w:val="00873025"/>
    <w:rsid w:val="00873523"/>
    <w:rsid w:val="008736C1"/>
    <w:rsid w:val="00873700"/>
    <w:rsid w:val="008739CE"/>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11"/>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37C"/>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128"/>
    <w:rsid w:val="008922C1"/>
    <w:rsid w:val="008923B5"/>
    <w:rsid w:val="00892539"/>
    <w:rsid w:val="0089273A"/>
    <w:rsid w:val="008929EF"/>
    <w:rsid w:val="00892F39"/>
    <w:rsid w:val="00893007"/>
    <w:rsid w:val="00893691"/>
    <w:rsid w:val="00893961"/>
    <w:rsid w:val="0089398A"/>
    <w:rsid w:val="00893A3B"/>
    <w:rsid w:val="00893D05"/>
    <w:rsid w:val="00893D16"/>
    <w:rsid w:val="008943E0"/>
    <w:rsid w:val="008946F0"/>
    <w:rsid w:val="008955E3"/>
    <w:rsid w:val="0089570D"/>
    <w:rsid w:val="008958CB"/>
    <w:rsid w:val="00895BF0"/>
    <w:rsid w:val="00895E19"/>
    <w:rsid w:val="00895FA3"/>
    <w:rsid w:val="008960A0"/>
    <w:rsid w:val="008960BD"/>
    <w:rsid w:val="008962DC"/>
    <w:rsid w:val="00896407"/>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4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164"/>
    <w:rsid w:val="008B08FB"/>
    <w:rsid w:val="008B0E9D"/>
    <w:rsid w:val="008B0F5E"/>
    <w:rsid w:val="008B10E5"/>
    <w:rsid w:val="008B1133"/>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8E"/>
    <w:rsid w:val="008B66BF"/>
    <w:rsid w:val="008B6979"/>
    <w:rsid w:val="008B6ABF"/>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06C"/>
    <w:rsid w:val="008C22F6"/>
    <w:rsid w:val="008C2738"/>
    <w:rsid w:val="008C2BDC"/>
    <w:rsid w:val="008C2DDD"/>
    <w:rsid w:val="008C30E1"/>
    <w:rsid w:val="008C3289"/>
    <w:rsid w:val="008C3350"/>
    <w:rsid w:val="008C35FE"/>
    <w:rsid w:val="008C36C1"/>
    <w:rsid w:val="008C3A7D"/>
    <w:rsid w:val="008C3CBE"/>
    <w:rsid w:val="008C3D5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9FA"/>
    <w:rsid w:val="008C6B89"/>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0F6A"/>
    <w:rsid w:val="008D113D"/>
    <w:rsid w:val="008D1280"/>
    <w:rsid w:val="008D135B"/>
    <w:rsid w:val="008D136F"/>
    <w:rsid w:val="008D14F8"/>
    <w:rsid w:val="008D1BAA"/>
    <w:rsid w:val="008D1BFB"/>
    <w:rsid w:val="008D1F09"/>
    <w:rsid w:val="008D232A"/>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46A"/>
    <w:rsid w:val="008D55AE"/>
    <w:rsid w:val="008D5845"/>
    <w:rsid w:val="008D61E3"/>
    <w:rsid w:val="008D644B"/>
    <w:rsid w:val="008D65DA"/>
    <w:rsid w:val="008D67AF"/>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24F"/>
    <w:rsid w:val="008E35DC"/>
    <w:rsid w:val="008E396B"/>
    <w:rsid w:val="008E3A6B"/>
    <w:rsid w:val="008E3AB4"/>
    <w:rsid w:val="008E3BF5"/>
    <w:rsid w:val="008E3F93"/>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09"/>
    <w:rsid w:val="008E7512"/>
    <w:rsid w:val="008E771A"/>
    <w:rsid w:val="008E784A"/>
    <w:rsid w:val="008E7871"/>
    <w:rsid w:val="008E7BB4"/>
    <w:rsid w:val="008E7E9F"/>
    <w:rsid w:val="008E7EE0"/>
    <w:rsid w:val="008F0023"/>
    <w:rsid w:val="008F063A"/>
    <w:rsid w:val="008F0A82"/>
    <w:rsid w:val="008F0B0B"/>
    <w:rsid w:val="008F0D6B"/>
    <w:rsid w:val="008F0F9C"/>
    <w:rsid w:val="008F0FFB"/>
    <w:rsid w:val="008F10AA"/>
    <w:rsid w:val="008F1161"/>
    <w:rsid w:val="008F1196"/>
    <w:rsid w:val="008F1215"/>
    <w:rsid w:val="008F12DB"/>
    <w:rsid w:val="008F13EE"/>
    <w:rsid w:val="008F14B4"/>
    <w:rsid w:val="008F150C"/>
    <w:rsid w:val="008F1CD0"/>
    <w:rsid w:val="008F1D37"/>
    <w:rsid w:val="008F25D7"/>
    <w:rsid w:val="008F289D"/>
    <w:rsid w:val="008F2C7C"/>
    <w:rsid w:val="008F2D07"/>
    <w:rsid w:val="008F2D98"/>
    <w:rsid w:val="008F2DB0"/>
    <w:rsid w:val="008F2F94"/>
    <w:rsid w:val="008F3047"/>
    <w:rsid w:val="008F3184"/>
    <w:rsid w:val="008F34F1"/>
    <w:rsid w:val="008F3785"/>
    <w:rsid w:val="008F3DFF"/>
    <w:rsid w:val="008F479F"/>
    <w:rsid w:val="008F4871"/>
    <w:rsid w:val="008F499E"/>
    <w:rsid w:val="008F4C50"/>
    <w:rsid w:val="008F4DF4"/>
    <w:rsid w:val="008F4FB4"/>
    <w:rsid w:val="008F503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B05"/>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19F"/>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551"/>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6B9"/>
    <w:rsid w:val="00913759"/>
    <w:rsid w:val="0091378B"/>
    <w:rsid w:val="00913B4C"/>
    <w:rsid w:val="00913D29"/>
    <w:rsid w:val="00913DF3"/>
    <w:rsid w:val="00914199"/>
    <w:rsid w:val="009141ED"/>
    <w:rsid w:val="009142BA"/>
    <w:rsid w:val="0091452D"/>
    <w:rsid w:val="0091464F"/>
    <w:rsid w:val="009146AB"/>
    <w:rsid w:val="0091495C"/>
    <w:rsid w:val="00914B67"/>
    <w:rsid w:val="00915411"/>
    <w:rsid w:val="00915432"/>
    <w:rsid w:val="00915513"/>
    <w:rsid w:val="009155A0"/>
    <w:rsid w:val="00915637"/>
    <w:rsid w:val="00915B22"/>
    <w:rsid w:val="00915C28"/>
    <w:rsid w:val="00915DE9"/>
    <w:rsid w:val="00915FB9"/>
    <w:rsid w:val="00915FF0"/>
    <w:rsid w:val="00916139"/>
    <w:rsid w:val="009161AA"/>
    <w:rsid w:val="0091635B"/>
    <w:rsid w:val="00916449"/>
    <w:rsid w:val="009164D3"/>
    <w:rsid w:val="00916596"/>
    <w:rsid w:val="00916BD8"/>
    <w:rsid w:val="00916C8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42E"/>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094"/>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8"/>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8D6"/>
    <w:rsid w:val="00951B07"/>
    <w:rsid w:val="00951BBA"/>
    <w:rsid w:val="00951ECB"/>
    <w:rsid w:val="0095209F"/>
    <w:rsid w:val="00952138"/>
    <w:rsid w:val="009523DF"/>
    <w:rsid w:val="0095254D"/>
    <w:rsid w:val="0095273C"/>
    <w:rsid w:val="00952875"/>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EEB"/>
    <w:rsid w:val="00953F76"/>
    <w:rsid w:val="009541DA"/>
    <w:rsid w:val="00954692"/>
    <w:rsid w:val="0095494C"/>
    <w:rsid w:val="00954E83"/>
    <w:rsid w:val="009552F8"/>
    <w:rsid w:val="00955507"/>
    <w:rsid w:val="0095559D"/>
    <w:rsid w:val="0095574B"/>
    <w:rsid w:val="009558CB"/>
    <w:rsid w:val="0095598A"/>
    <w:rsid w:val="00955A84"/>
    <w:rsid w:val="009560A8"/>
    <w:rsid w:val="00956266"/>
    <w:rsid w:val="00956513"/>
    <w:rsid w:val="00956538"/>
    <w:rsid w:val="00956566"/>
    <w:rsid w:val="00956689"/>
    <w:rsid w:val="00956866"/>
    <w:rsid w:val="00956D06"/>
    <w:rsid w:val="00956F10"/>
    <w:rsid w:val="00956F38"/>
    <w:rsid w:val="00957263"/>
    <w:rsid w:val="009574AE"/>
    <w:rsid w:val="009575BA"/>
    <w:rsid w:val="0095793E"/>
    <w:rsid w:val="00957A3E"/>
    <w:rsid w:val="00957A95"/>
    <w:rsid w:val="00960248"/>
    <w:rsid w:val="00960415"/>
    <w:rsid w:val="0096057B"/>
    <w:rsid w:val="0096058C"/>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18A"/>
    <w:rsid w:val="0096623B"/>
    <w:rsid w:val="009662CF"/>
    <w:rsid w:val="00966333"/>
    <w:rsid w:val="009663DF"/>
    <w:rsid w:val="009666B3"/>
    <w:rsid w:val="0096674E"/>
    <w:rsid w:val="00966B1C"/>
    <w:rsid w:val="00966E8F"/>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02"/>
    <w:rsid w:val="00974479"/>
    <w:rsid w:val="0097468B"/>
    <w:rsid w:val="009746A9"/>
    <w:rsid w:val="00974966"/>
    <w:rsid w:val="00974BC8"/>
    <w:rsid w:val="00974D1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22B"/>
    <w:rsid w:val="0098036F"/>
    <w:rsid w:val="00980834"/>
    <w:rsid w:val="009809E7"/>
    <w:rsid w:val="00980EDC"/>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2D7D"/>
    <w:rsid w:val="00983581"/>
    <w:rsid w:val="00983A35"/>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B8B"/>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59C"/>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78F"/>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369"/>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AAD"/>
    <w:rsid w:val="00996DF2"/>
    <w:rsid w:val="00996FD5"/>
    <w:rsid w:val="009970E0"/>
    <w:rsid w:val="00997369"/>
    <w:rsid w:val="009974CA"/>
    <w:rsid w:val="009975F2"/>
    <w:rsid w:val="0099766F"/>
    <w:rsid w:val="00997746"/>
    <w:rsid w:val="00997EAE"/>
    <w:rsid w:val="009A01D5"/>
    <w:rsid w:val="009A061B"/>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ABD"/>
    <w:rsid w:val="009A2FDA"/>
    <w:rsid w:val="009A2FE1"/>
    <w:rsid w:val="009A2FE7"/>
    <w:rsid w:val="009A3310"/>
    <w:rsid w:val="009A365A"/>
    <w:rsid w:val="009A3797"/>
    <w:rsid w:val="009A37B0"/>
    <w:rsid w:val="009A3E3F"/>
    <w:rsid w:val="009A3F07"/>
    <w:rsid w:val="009A4024"/>
    <w:rsid w:val="009A416D"/>
    <w:rsid w:val="009A4175"/>
    <w:rsid w:val="009A4731"/>
    <w:rsid w:val="009A4B50"/>
    <w:rsid w:val="009A4F13"/>
    <w:rsid w:val="009A509C"/>
    <w:rsid w:val="009A5583"/>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269"/>
    <w:rsid w:val="009B06F9"/>
    <w:rsid w:val="009B0760"/>
    <w:rsid w:val="009B08B8"/>
    <w:rsid w:val="009B0CD0"/>
    <w:rsid w:val="009B0E23"/>
    <w:rsid w:val="009B119F"/>
    <w:rsid w:val="009B12B2"/>
    <w:rsid w:val="009B1438"/>
    <w:rsid w:val="009B1625"/>
    <w:rsid w:val="009B1A08"/>
    <w:rsid w:val="009B1C05"/>
    <w:rsid w:val="009B1C0E"/>
    <w:rsid w:val="009B21FC"/>
    <w:rsid w:val="009B246A"/>
    <w:rsid w:val="009B24ED"/>
    <w:rsid w:val="009B253C"/>
    <w:rsid w:val="009B272D"/>
    <w:rsid w:val="009B2A6A"/>
    <w:rsid w:val="009B2C69"/>
    <w:rsid w:val="009B2F94"/>
    <w:rsid w:val="009B327B"/>
    <w:rsid w:val="009B33B9"/>
    <w:rsid w:val="009B35C0"/>
    <w:rsid w:val="009B360E"/>
    <w:rsid w:val="009B361E"/>
    <w:rsid w:val="009B39C1"/>
    <w:rsid w:val="009B3C08"/>
    <w:rsid w:val="009B3EF6"/>
    <w:rsid w:val="009B44E1"/>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75B"/>
    <w:rsid w:val="009C581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2F0"/>
    <w:rsid w:val="009C7550"/>
    <w:rsid w:val="009C75BD"/>
    <w:rsid w:val="009C75C9"/>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C46"/>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6D5"/>
    <w:rsid w:val="009E09C9"/>
    <w:rsid w:val="009E0ADF"/>
    <w:rsid w:val="009E0E4D"/>
    <w:rsid w:val="009E1528"/>
    <w:rsid w:val="009E1559"/>
    <w:rsid w:val="009E191D"/>
    <w:rsid w:val="009E19B0"/>
    <w:rsid w:val="009E19B3"/>
    <w:rsid w:val="009E1B52"/>
    <w:rsid w:val="009E1B70"/>
    <w:rsid w:val="009E1E77"/>
    <w:rsid w:val="009E22EA"/>
    <w:rsid w:val="009E2673"/>
    <w:rsid w:val="009E2765"/>
    <w:rsid w:val="009E2795"/>
    <w:rsid w:val="009E2BB0"/>
    <w:rsid w:val="009E31C4"/>
    <w:rsid w:val="009E34B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059"/>
    <w:rsid w:val="009F5184"/>
    <w:rsid w:val="009F532C"/>
    <w:rsid w:val="009F54F9"/>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1C1"/>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8E"/>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574"/>
    <w:rsid w:val="00A15749"/>
    <w:rsid w:val="00A157A1"/>
    <w:rsid w:val="00A159ED"/>
    <w:rsid w:val="00A15DEB"/>
    <w:rsid w:val="00A1615F"/>
    <w:rsid w:val="00A16315"/>
    <w:rsid w:val="00A1669C"/>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9BE"/>
    <w:rsid w:val="00A211EA"/>
    <w:rsid w:val="00A212F0"/>
    <w:rsid w:val="00A2133B"/>
    <w:rsid w:val="00A21675"/>
    <w:rsid w:val="00A21836"/>
    <w:rsid w:val="00A2184D"/>
    <w:rsid w:val="00A2194D"/>
    <w:rsid w:val="00A21B3D"/>
    <w:rsid w:val="00A21BD3"/>
    <w:rsid w:val="00A21D21"/>
    <w:rsid w:val="00A21F1B"/>
    <w:rsid w:val="00A222AF"/>
    <w:rsid w:val="00A22448"/>
    <w:rsid w:val="00A22AD0"/>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5D3"/>
    <w:rsid w:val="00A307AC"/>
    <w:rsid w:val="00A308B6"/>
    <w:rsid w:val="00A30AD5"/>
    <w:rsid w:val="00A30B36"/>
    <w:rsid w:val="00A30E50"/>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38"/>
    <w:rsid w:val="00A3357F"/>
    <w:rsid w:val="00A336B0"/>
    <w:rsid w:val="00A336C3"/>
    <w:rsid w:val="00A337CA"/>
    <w:rsid w:val="00A337CF"/>
    <w:rsid w:val="00A33F3F"/>
    <w:rsid w:val="00A34272"/>
    <w:rsid w:val="00A342C5"/>
    <w:rsid w:val="00A349A1"/>
    <w:rsid w:val="00A349BF"/>
    <w:rsid w:val="00A34EA7"/>
    <w:rsid w:val="00A350CB"/>
    <w:rsid w:val="00A35176"/>
    <w:rsid w:val="00A3563E"/>
    <w:rsid w:val="00A35647"/>
    <w:rsid w:val="00A35744"/>
    <w:rsid w:val="00A35D65"/>
    <w:rsid w:val="00A35EBF"/>
    <w:rsid w:val="00A3607A"/>
    <w:rsid w:val="00A3625B"/>
    <w:rsid w:val="00A36B87"/>
    <w:rsid w:val="00A36F21"/>
    <w:rsid w:val="00A373BA"/>
    <w:rsid w:val="00A3774E"/>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B29"/>
    <w:rsid w:val="00A42D9C"/>
    <w:rsid w:val="00A42F67"/>
    <w:rsid w:val="00A433A5"/>
    <w:rsid w:val="00A43815"/>
    <w:rsid w:val="00A4395F"/>
    <w:rsid w:val="00A43ADA"/>
    <w:rsid w:val="00A43B65"/>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AB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A0F"/>
    <w:rsid w:val="00A57B3F"/>
    <w:rsid w:val="00A6003E"/>
    <w:rsid w:val="00A6019E"/>
    <w:rsid w:val="00A6036C"/>
    <w:rsid w:val="00A603B6"/>
    <w:rsid w:val="00A6045E"/>
    <w:rsid w:val="00A6107D"/>
    <w:rsid w:val="00A612C0"/>
    <w:rsid w:val="00A613F4"/>
    <w:rsid w:val="00A61799"/>
    <w:rsid w:val="00A618F7"/>
    <w:rsid w:val="00A61A4F"/>
    <w:rsid w:val="00A61C2B"/>
    <w:rsid w:val="00A61EFF"/>
    <w:rsid w:val="00A61F5E"/>
    <w:rsid w:val="00A620F6"/>
    <w:rsid w:val="00A6242D"/>
    <w:rsid w:val="00A626CD"/>
    <w:rsid w:val="00A62759"/>
    <w:rsid w:val="00A62AA0"/>
    <w:rsid w:val="00A62CFC"/>
    <w:rsid w:val="00A62EB4"/>
    <w:rsid w:val="00A6304A"/>
    <w:rsid w:val="00A6324A"/>
    <w:rsid w:val="00A63318"/>
    <w:rsid w:val="00A63341"/>
    <w:rsid w:val="00A63529"/>
    <w:rsid w:val="00A63C59"/>
    <w:rsid w:val="00A63CA0"/>
    <w:rsid w:val="00A63DB0"/>
    <w:rsid w:val="00A63EA9"/>
    <w:rsid w:val="00A64164"/>
    <w:rsid w:val="00A64418"/>
    <w:rsid w:val="00A6443A"/>
    <w:rsid w:val="00A64658"/>
    <w:rsid w:val="00A646B7"/>
    <w:rsid w:val="00A6480C"/>
    <w:rsid w:val="00A64975"/>
    <w:rsid w:val="00A649D9"/>
    <w:rsid w:val="00A64A82"/>
    <w:rsid w:val="00A64B5F"/>
    <w:rsid w:val="00A64D39"/>
    <w:rsid w:val="00A64F1A"/>
    <w:rsid w:val="00A64F91"/>
    <w:rsid w:val="00A651C0"/>
    <w:rsid w:val="00A65486"/>
    <w:rsid w:val="00A65B56"/>
    <w:rsid w:val="00A65F3D"/>
    <w:rsid w:val="00A661F2"/>
    <w:rsid w:val="00A663AF"/>
    <w:rsid w:val="00A667AC"/>
    <w:rsid w:val="00A66850"/>
    <w:rsid w:val="00A6732F"/>
    <w:rsid w:val="00A67433"/>
    <w:rsid w:val="00A6749B"/>
    <w:rsid w:val="00A675B9"/>
    <w:rsid w:val="00A677B4"/>
    <w:rsid w:val="00A678A9"/>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90"/>
    <w:rsid w:val="00A715B2"/>
    <w:rsid w:val="00A71884"/>
    <w:rsid w:val="00A718EC"/>
    <w:rsid w:val="00A719DB"/>
    <w:rsid w:val="00A71A60"/>
    <w:rsid w:val="00A71E2C"/>
    <w:rsid w:val="00A722CD"/>
    <w:rsid w:val="00A7241F"/>
    <w:rsid w:val="00A72617"/>
    <w:rsid w:val="00A7285A"/>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6D80"/>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4F0"/>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DE1"/>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56"/>
    <w:rsid w:val="00A97565"/>
    <w:rsid w:val="00A977F4"/>
    <w:rsid w:val="00A97821"/>
    <w:rsid w:val="00A97AAF"/>
    <w:rsid w:val="00AA02A7"/>
    <w:rsid w:val="00AA0305"/>
    <w:rsid w:val="00AA03B8"/>
    <w:rsid w:val="00AA03E5"/>
    <w:rsid w:val="00AA07A4"/>
    <w:rsid w:val="00AA07C9"/>
    <w:rsid w:val="00AA07EC"/>
    <w:rsid w:val="00AA08D9"/>
    <w:rsid w:val="00AA0DF2"/>
    <w:rsid w:val="00AA1305"/>
    <w:rsid w:val="00AA13F2"/>
    <w:rsid w:val="00AA18C0"/>
    <w:rsid w:val="00AA1C83"/>
    <w:rsid w:val="00AA1DBB"/>
    <w:rsid w:val="00AA1DF8"/>
    <w:rsid w:val="00AA1FE9"/>
    <w:rsid w:val="00AA20A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C9E"/>
    <w:rsid w:val="00AB0E94"/>
    <w:rsid w:val="00AB0FC4"/>
    <w:rsid w:val="00AB113B"/>
    <w:rsid w:val="00AB11C7"/>
    <w:rsid w:val="00AB142A"/>
    <w:rsid w:val="00AB14CD"/>
    <w:rsid w:val="00AB160B"/>
    <w:rsid w:val="00AB18AD"/>
    <w:rsid w:val="00AB1A44"/>
    <w:rsid w:val="00AB1BAC"/>
    <w:rsid w:val="00AB1C7F"/>
    <w:rsid w:val="00AB1FB4"/>
    <w:rsid w:val="00AB2119"/>
    <w:rsid w:val="00AB25CC"/>
    <w:rsid w:val="00AB26A6"/>
    <w:rsid w:val="00AB26E9"/>
    <w:rsid w:val="00AB2707"/>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0A2"/>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08C"/>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E8A"/>
    <w:rsid w:val="00AC4FD6"/>
    <w:rsid w:val="00AC541C"/>
    <w:rsid w:val="00AC563B"/>
    <w:rsid w:val="00AC5D2C"/>
    <w:rsid w:val="00AC5EFE"/>
    <w:rsid w:val="00AC60FC"/>
    <w:rsid w:val="00AC6428"/>
    <w:rsid w:val="00AC6606"/>
    <w:rsid w:val="00AC692F"/>
    <w:rsid w:val="00AC69F5"/>
    <w:rsid w:val="00AC6A08"/>
    <w:rsid w:val="00AC6A25"/>
    <w:rsid w:val="00AC6A5A"/>
    <w:rsid w:val="00AC6AEC"/>
    <w:rsid w:val="00AC6CE7"/>
    <w:rsid w:val="00AC6DDC"/>
    <w:rsid w:val="00AC6E4A"/>
    <w:rsid w:val="00AC710A"/>
    <w:rsid w:val="00AC7136"/>
    <w:rsid w:val="00AC7575"/>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550"/>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6EFF"/>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2FB8"/>
    <w:rsid w:val="00AE31B0"/>
    <w:rsid w:val="00AE31C2"/>
    <w:rsid w:val="00AE31C9"/>
    <w:rsid w:val="00AE35A1"/>
    <w:rsid w:val="00AE36B9"/>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5CED"/>
    <w:rsid w:val="00AE6613"/>
    <w:rsid w:val="00AE66D9"/>
    <w:rsid w:val="00AE67BB"/>
    <w:rsid w:val="00AE69BA"/>
    <w:rsid w:val="00AE69F7"/>
    <w:rsid w:val="00AE6B73"/>
    <w:rsid w:val="00AE6C6C"/>
    <w:rsid w:val="00AE6E22"/>
    <w:rsid w:val="00AE6FB0"/>
    <w:rsid w:val="00AE70D3"/>
    <w:rsid w:val="00AE70FC"/>
    <w:rsid w:val="00AE723B"/>
    <w:rsid w:val="00AE7C44"/>
    <w:rsid w:val="00AE7E27"/>
    <w:rsid w:val="00AE7EE8"/>
    <w:rsid w:val="00AE7FB2"/>
    <w:rsid w:val="00AF015E"/>
    <w:rsid w:val="00AF01A6"/>
    <w:rsid w:val="00AF0264"/>
    <w:rsid w:val="00AF062B"/>
    <w:rsid w:val="00AF0726"/>
    <w:rsid w:val="00AF0B68"/>
    <w:rsid w:val="00AF0CF4"/>
    <w:rsid w:val="00AF0F7F"/>
    <w:rsid w:val="00AF10D9"/>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3A0"/>
    <w:rsid w:val="00AF2524"/>
    <w:rsid w:val="00AF2732"/>
    <w:rsid w:val="00AF29B9"/>
    <w:rsid w:val="00AF2CBD"/>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A05"/>
    <w:rsid w:val="00AF5CDB"/>
    <w:rsid w:val="00AF5D0B"/>
    <w:rsid w:val="00AF5DED"/>
    <w:rsid w:val="00AF5E6B"/>
    <w:rsid w:val="00AF5F3E"/>
    <w:rsid w:val="00AF5F67"/>
    <w:rsid w:val="00AF6308"/>
    <w:rsid w:val="00AF66E8"/>
    <w:rsid w:val="00AF69EE"/>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0FC2"/>
    <w:rsid w:val="00B017FB"/>
    <w:rsid w:val="00B01854"/>
    <w:rsid w:val="00B01D4C"/>
    <w:rsid w:val="00B01DCB"/>
    <w:rsid w:val="00B01E4B"/>
    <w:rsid w:val="00B020B7"/>
    <w:rsid w:val="00B02118"/>
    <w:rsid w:val="00B02263"/>
    <w:rsid w:val="00B023A9"/>
    <w:rsid w:val="00B02655"/>
    <w:rsid w:val="00B0270D"/>
    <w:rsid w:val="00B0280D"/>
    <w:rsid w:val="00B02CDB"/>
    <w:rsid w:val="00B02CF5"/>
    <w:rsid w:val="00B02DA1"/>
    <w:rsid w:val="00B02EBC"/>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719"/>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25"/>
    <w:rsid w:val="00B11C52"/>
    <w:rsid w:val="00B11DF2"/>
    <w:rsid w:val="00B11F09"/>
    <w:rsid w:val="00B12393"/>
    <w:rsid w:val="00B1242A"/>
    <w:rsid w:val="00B1290C"/>
    <w:rsid w:val="00B12935"/>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BD5"/>
    <w:rsid w:val="00B15D4D"/>
    <w:rsid w:val="00B15ECE"/>
    <w:rsid w:val="00B16027"/>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1F34"/>
    <w:rsid w:val="00B221BB"/>
    <w:rsid w:val="00B221FA"/>
    <w:rsid w:val="00B2220A"/>
    <w:rsid w:val="00B224AF"/>
    <w:rsid w:val="00B2261D"/>
    <w:rsid w:val="00B226B2"/>
    <w:rsid w:val="00B227B8"/>
    <w:rsid w:val="00B229C6"/>
    <w:rsid w:val="00B229DB"/>
    <w:rsid w:val="00B22D88"/>
    <w:rsid w:val="00B23032"/>
    <w:rsid w:val="00B2303D"/>
    <w:rsid w:val="00B2319A"/>
    <w:rsid w:val="00B232C5"/>
    <w:rsid w:val="00B2350D"/>
    <w:rsid w:val="00B236B5"/>
    <w:rsid w:val="00B2399E"/>
    <w:rsid w:val="00B239F6"/>
    <w:rsid w:val="00B23C44"/>
    <w:rsid w:val="00B23D23"/>
    <w:rsid w:val="00B241BD"/>
    <w:rsid w:val="00B245D3"/>
    <w:rsid w:val="00B246AD"/>
    <w:rsid w:val="00B246DB"/>
    <w:rsid w:val="00B24735"/>
    <w:rsid w:val="00B248B1"/>
    <w:rsid w:val="00B24BE6"/>
    <w:rsid w:val="00B24D88"/>
    <w:rsid w:val="00B24DC1"/>
    <w:rsid w:val="00B24F1F"/>
    <w:rsid w:val="00B25226"/>
    <w:rsid w:val="00B2569C"/>
    <w:rsid w:val="00B25738"/>
    <w:rsid w:val="00B2577B"/>
    <w:rsid w:val="00B258F9"/>
    <w:rsid w:val="00B25F44"/>
    <w:rsid w:val="00B261FE"/>
    <w:rsid w:val="00B26301"/>
    <w:rsid w:val="00B264E1"/>
    <w:rsid w:val="00B26823"/>
    <w:rsid w:val="00B26902"/>
    <w:rsid w:val="00B276AD"/>
    <w:rsid w:val="00B276C8"/>
    <w:rsid w:val="00B2771B"/>
    <w:rsid w:val="00B277F6"/>
    <w:rsid w:val="00B27B7C"/>
    <w:rsid w:val="00B27DD1"/>
    <w:rsid w:val="00B27EF3"/>
    <w:rsid w:val="00B27F03"/>
    <w:rsid w:val="00B30197"/>
    <w:rsid w:val="00B301FD"/>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2B"/>
    <w:rsid w:val="00B42E75"/>
    <w:rsid w:val="00B43232"/>
    <w:rsid w:val="00B43415"/>
    <w:rsid w:val="00B438D0"/>
    <w:rsid w:val="00B43DE6"/>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3F57"/>
    <w:rsid w:val="00B540C4"/>
    <w:rsid w:val="00B54166"/>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56"/>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3FC"/>
    <w:rsid w:val="00B6447C"/>
    <w:rsid w:val="00B6481E"/>
    <w:rsid w:val="00B64971"/>
    <w:rsid w:val="00B64A26"/>
    <w:rsid w:val="00B64B5E"/>
    <w:rsid w:val="00B64F62"/>
    <w:rsid w:val="00B65147"/>
    <w:rsid w:val="00B6538D"/>
    <w:rsid w:val="00B6539F"/>
    <w:rsid w:val="00B655A5"/>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12"/>
    <w:rsid w:val="00B71C66"/>
    <w:rsid w:val="00B71DC2"/>
    <w:rsid w:val="00B7201C"/>
    <w:rsid w:val="00B72135"/>
    <w:rsid w:val="00B72354"/>
    <w:rsid w:val="00B72388"/>
    <w:rsid w:val="00B72602"/>
    <w:rsid w:val="00B727CB"/>
    <w:rsid w:val="00B72A4C"/>
    <w:rsid w:val="00B72B9A"/>
    <w:rsid w:val="00B73000"/>
    <w:rsid w:val="00B736E8"/>
    <w:rsid w:val="00B737CC"/>
    <w:rsid w:val="00B737D2"/>
    <w:rsid w:val="00B7394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B8A"/>
    <w:rsid w:val="00B76DD1"/>
    <w:rsid w:val="00B76E3B"/>
    <w:rsid w:val="00B77321"/>
    <w:rsid w:val="00B77725"/>
    <w:rsid w:val="00B77881"/>
    <w:rsid w:val="00B778F3"/>
    <w:rsid w:val="00B77916"/>
    <w:rsid w:val="00B77EC0"/>
    <w:rsid w:val="00B77F80"/>
    <w:rsid w:val="00B801AB"/>
    <w:rsid w:val="00B80226"/>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8EF"/>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3B5"/>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6F46"/>
    <w:rsid w:val="00B9747E"/>
    <w:rsid w:val="00B974C5"/>
    <w:rsid w:val="00B9750D"/>
    <w:rsid w:val="00B9772B"/>
    <w:rsid w:val="00B9786E"/>
    <w:rsid w:val="00B97C23"/>
    <w:rsid w:val="00B97D4E"/>
    <w:rsid w:val="00BA009B"/>
    <w:rsid w:val="00BA014A"/>
    <w:rsid w:val="00BA04B7"/>
    <w:rsid w:val="00BA06C8"/>
    <w:rsid w:val="00BA06FE"/>
    <w:rsid w:val="00BA07D2"/>
    <w:rsid w:val="00BA0894"/>
    <w:rsid w:val="00BA08D1"/>
    <w:rsid w:val="00BA0904"/>
    <w:rsid w:val="00BA0B4E"/>
    <w:rsid w:val="00BA0EC4"/>
    <w:rsid w:val="00BA0ED0"/>
    <w:rsid w:val="00BA0EE8"/>
    <w:rsid w:val="00BA1513"/>
    <w:rsid w:val="00BA167F"/>
    <w:rsid w:val="00BA1828"/>
    <w:rsid w:val="00BA1ACB"/>
    <w:rsid w:val="00BA1FAA"/>
    <w:rsid w:val="00BA1FCF"/>
    <w:rsid w:val="00BA23DE"/>
    <w:rsid w:val="00BA24BA"/>
    <w:rsid w:val="00BA2577"/>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6F2"/>
    <w:rsid w:val="00BA47AD"/>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138"/>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98"/>
    <w:rsid w:val="00BB25FA"/>
    <w:rsid w:val="00BB2A5A"/>
    <w:rsid w:val="00BB2A93"/>
    <w:rsid w:val="00BB2B78"/>
    <w:rsid w:val="00BB2BF6"/>
    <w:rsid w:val="00BB2C93"/>
    <w:rsid w:val="00BB2CED"/>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AAE"/>
    <w:rsid w:val="00BB6CE7"/>
    <w:rsid w:val="00BB72D9"/>
    <w:rsid w:val="00BB74BA"/>
    <w:rsid w:val="00BB767F"/>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580"/>
    <w:rsid w:val="00BC1780"/>
    <w:rsid w:val="00BC184F"/>
    <w:rsid w:val="00BC194E"/>
    <w:rsid w:val="00BC1A2B"/>
    <w:rsid w:val="00BC20C3"/>
    <w:rsid w:val="00BC292B"/>
    <w:rsid w:val="00BC2EE7"/>
    <w:rsid w:val="00BC30B7"/>
    <w:rsid w:val="00BC31DA"/>
    <w:rsid w:val="00BC3587"/>
    <w:rsid w:val="00BC35CB"/>
    <w:rsid w:val="00BC370F"/>
    <w:rsid w:val="00BC3934"/>
    <w:rsid w:val="00BC39E8"/>
    <w:rsid w:val="00BC3B5A"/>
    <w:rsid w:val="00BC3D28"/>
    <w:rsid w:val="00BC3FAA"/>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A03"/>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2DF9"/>
    <w:rsid w:val="00BD2FEC"/>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17"/>
    <w:rsid w:val="00BE58AC"/>
    <w:rsid w:val="00BE5B85"/>
    <w:rsid w:val="00BE5D11"/>
    <w:rsid w:val="00BE5E83"/>
    <w:rsid w:val="00BE5ECB"/>
    <w:rsid w:val="00BE5F77"/>
    <w:rsid w:val="00BE6032"/>
    <w:rsid w:val="00BE621E"/>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60"/>
    <w:rsid w:val="00BF10B0"/>
    <w:rsid w:val="00BF114E"/>
    <w:rsid w:val="00BF156D"/>
    <w:rsid w:val="00BF168B"/>
    <w:rsid w:val="00BF1A9A"/>
    <w:rsid w:val="00BF1D4C"/>
    <w:rsid w:val="00BF212C"/>
    <w:rsid w:val="00BF2362"/>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8D5"/>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BF7CBB"/>
    <w:rsid w:val="00C00044"/>
    <w:rsid w:val="00C001AB"/>
    <w:rsid w:val="00C003FF"/>
    <w:rsid w:val="00C00453"/>
    <w:rsid w:val="00C007D5"/>
    <w:rsid w:val="00C0087D"/>
    <w:rsid w:val="00C00A51"/>
    <w:rsid w:val="00C00B2A"/>
    <w:rsid w:val="00C00B43"/>
    <w:rsid w:val="00C00C73"/>
    <w:rsid w:val="00C00C91"/>
    <w:rsid w:val="00C00CA0"/>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5B6"/>
    <w:rsid w:val="00C108C7"/>
    <w:rsid w:val="00C108F0"/>
    <w:rsid w:val="00C10C3F"/>
    <w:rsid w:val="00C10CFD"/>
    <w:rsid w:val="00C10D42"/>
    <w:rsid w:val="00C11093"/>
    <w:rsid w:val="00C11529"/>
    <w:rsid w:val="00C11567"/>
    <w:rsid w:val="00C115BD"/>
    <w:rsid w:val="00C115D8"/>
    <w:rsid w:val="00C11620"/>
    <w:rsid w:val="00C11630"/>
    <w:rsid w:val="00C11785"/>
    <w:rsid w:val="00C1181C"/>
    <w:rsid w:val="00C11AC9"/>
    <w:rsid w:val="00C11C97"/>
    <w:rsid w:val="00C11E25"/>
    <w:rsid w:val="00C11EC9"/>
    <w:rsid w:val="00C11ED5"/>
    <w:rsid w:val="00C11F6E"/>
    <w:rsid w:val="00C124B9"/>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67"/>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2DE6"/>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1D"/>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02"/>
    <w:rsid w:val="00C33A84"/>
    <w:rsid w:val="00C33B2A"/>
    <w:rsid w:val="00C33C30"/>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519"/>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192"/>
    <w:rsid w:val="00C4690C"/>
    <w:rsid w:val="00C46BC2"/>
    <w:rsid w:val="00C46C1F"/>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DC2"/>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78D"/>
    <w:rsid w:val="00C619E9"/>
    <w:rsid w:val="00C61AB2"/>
    <w:rsid w:val="00C61AB8"/>
    <w:rsid w:val="00C61C1D"/>
    <w:rsid w:val="00C61DDB"/>
    <w:rsid w:val="00C61FB7"/>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161"/>
    <w:rsid w:val="00C64287"/>
    <w:rsid w:val="00C6441D"/>
    <w:rsid w:val="00C6454B"/>
    <w:rsid w:val="00C645E6"/>
    <w:rsid w:val="00C64D81"/>
    <w:rsid w:val="00C64F3C"/>
    <w:rsid w:val="00C6528E"/>
    <w:rsid w:val="00C652C2"/>
    <w:rsid w:val="00C653F4"/>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402"/>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35A"/>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46C"/>
    <w:rsid w:val="00C86658"/>
    <w:rsid w:val="00C86770"/>
    <w:rsid w:val="00C86A2F"/>
    <w:rsid w:val="00C86B16"/>
    <w:rsid w:val="00C86BA2"/>
    <w:rsid w:val="00C86BAB"/>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AEF"/>
    <w:rsid w:val="00C92B70"/>
    <w:rsid w:val="00C92D88"/>
    <w:rsid w:val="00C92FB3"/>
    <w:rsid w:val="00C931CD"/>
    <w:rsid w:val="00C932AD"/>
    <w:rsid w:val="00C932D2"/>
    <w:rsid w:val="00C93351"/>
    <w:rsid w:val="00C93611"/>
    <w:rsid w:val="00C936A0"/>
    <w:rsid w:val="00C9381E"/>
    <w:rsid w:val="00C93889"/>
    <w:rsid w:val="00C9393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080"/>
    <w:rsid w:val="00C96232"/>
    <w:rsid w:val="00C964B2"/>
    <w:rsid w:val="00C96915"/>
    <w:rsid w:val="00C96BD7"/>
    <w:rsid w:val="00C9707F"/>
    <w:rsid w:val="00C971D5"/>
    <w:rsid w:val="00C97208"/>
    <w:rsid w:val="00C973B5"/>
    <w:rsid w:val="00C975A6"/>
    <w:rsid w:val="00C978C8"/>
    <w:rsid w:val="00C97EC5"/>
    <w:rsid w:val="00C97EF8"/>
    <w:rsid w:val="00CA012A"/>
    <w:rsid w:val="00CA02ED"/>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6C6"/>
    <w:rsid w:val="00CA36EC"/>
    <w:rsid w:val="00CA390E"/>
    <w:rsid w:val="00CA3ADD"/>
    <w:rsid w:val="00CA3C2C"/>
    <w:rsid w:val="00CA4059"/>
    <w:rsid w:val="00CA4673"/>
    <w:rsid w:val="00CA4721"/>
    <w:rsid w:val="00CA4896"/>
    <w:rsid w:val="00CA4A8E"/>
    <w:rsid w:val="00CA4C47"/>
    <w:rsid w:val="00CA4C54"/>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413"/>
    <w:rsid w:val="00CA74F7"/>
    <w:rsid w:val="00CA7881"/>
    <w:rsid w:val="00CA7950"/>
    <w:rsid w:val="00CA7D3F"/>
    <w:rsid w:val="00CB0335"/>
    <w:rsid w:val="00CB03E0"/>
    <w:rsid w:val="00CB091C"/>
    <w:rsid w:val="00CB12D2"/>
    <w:rsid w:val="00CB133C"/>
    <w:rsid w:val="00CB1425"/>
    <w:rsid w:val="00CB158E"/>
    <w:rsid w:val="00CB1624"/>
    <w:rsid w:val="00CB1C23"/>
    <w:rsid w:val="00CB1D7A"/>
    <w:rsid w:val="00CB1E36"/>
    <w:rsid w:val="00CB1F28"/>
    <w:rsid w:val="00CB21DF"/>
    <w:rsid w:val="00CB28D5"/>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ECF"/>
    <w:rsid w:val="00CC5FF1"/>
    <w:rsid w:val="00CC612A"/>
    <w:rsid w:val="00CC62A1"/>
    <w:rsid w:val="00CC6441"/>
    <w:rsid w:val="00CC67CB"/>
    <w:rsid w:val="00CC692E"/>
    <w:rsid w:val="00CC6E42"/>
    <w:rsid w:val="00CC6F39"/>
    <w:rsid w:val="00CC71D8"/>
    <w:rsid w:val="00CC75B3"/>
    <w:rsid w:val="00CC79B2"/>
    <w:rsid w:val="00CC7D03"/>
    <w:rsid w:val="00CD0012"/>
    <w:rsid w:val="00CD008B"/>
    <w:rsid w:val="00CD01C9"/>
    <w:rsid w:val="00CD0675"/>
    <w:rsid w:val="00CD0B39"/>
    <w:rsid w:val="00CD0DB5"/>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67C"/>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2BE"/>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93C"/>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A60"/>
    <w:rsid w:val="00CF7CBB"/>
    <w:rsid w:val="00D0026D"/>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648"/>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BFC"/>
    <w:rsid w:val="00D11EC4"/>
    <w:rsid w:val="00D120BA"/>
    <w:rsid w:val="00D12245"/>
    <w:rsid w:val="00D129DB"/>
    <w:rsid w:val="00D12DBF"/>
    <w:rsid w:val="00D12F6A"/>
    <w:rsid w:val="00D1338D"/>
    <w:rsid w:val="00D13462"/>
    <w:rsid w:val="00D134B1"/>
    <w:rsid w:val="00D1362E"/>
    <w:rsid w:val="00D1389E"/>
    <w:rsid w:val="00D138D3"/>
    <w:rsid w:val="00D13AF5"/>
    <w:rsid w:val="00D13DB5"/>
    <w:rsid w:val="00D14044"/>
    <w:rsid w:val="00D140C0"/>
    <w:rsid w:val="00D14420"/>
    <w:rsid w:val="00D14931"/>
    <w:rsid w:val="00D14A51"/>
    <w:rsid w:val="00D15127"/>
    <w:rsid w:val="00D15381"/>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AC8"/>
    <w:rsid w:val="00D16C8C"/>
    <w:rsid w:val="00D16C8E"/>
    <w:rsid w:val="00D16CF7"/>
    <w:rsid w:val="00D16E9C"/>
    <w:rsid w:val="00D1729B"/>
    <w:rsid w:val="00D172D5"/>
    <w:rsid w:val="00D1773A"/>
    <w:rsid w:val="00D17D34"/>
    <w:rsid w:val="00D17F93"/>
    <w:rsid w:val="00D17FEA"/>
    <w:rsid w:val="00D20015"/>
    <w:rsid w:val="00D20129"/>
    <w:rsid w:val="00D2026B"/>
    <w:rsid w:val="00D2040D"/>
    <w:rsid w:val="00D204BF"/>
    <w:rsid w:val="00D205BE"/>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0A0"/>
    <w:rsid w:val="00D2217A"/>
    <w:rsid w:val="00D224A1"/>
    <w:rsid w:val="00D227AD"/>
    <w:rsid w:val="00D22CEA"/>
    <w:rsid w:val="00D22EEC"/>
    <w:rsid w:val="00D22F34"/>
    <w:rsid w:val="00D22F5C"/>
    <w:rsid w:val="00D2303F"/>
    <w:rsid w:val="00D23406"/>
    <w:rsid w:val="00D23AB4"/>
    <w:rsid w:val="00D23B4A"/>
    <w:rsid w:val="00D23C58"/>
    <w:rsid w:val="00D23C96"/>
    <w:rsid w:val="00D23CE5"/>
    <w:rsid w:val="00D23D07"/>
    <w:rsid w:val="00D242BD"/>
    <w:rsid w:val="00D24368"/>
    <w:rsid w:val="00D247D0"/>
    <w:rsid w:val="00D24A78"/>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6"/>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09"/>
    <w:rsid w:val="00D31F57"/>
    <w:rsid w:val="00D31FA3"/>
    <w:rsid w:val="00D32290"/>
    <w:rsid w:val="00D32D18"/>
    <w:rsid w:val="00D32FCE"/>
    <w:rsid w:val="00D3330C"/>
    <w:rsid w:val="00D33681"/>
    <w:rsid w:val="00D33BDD"/>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8E"/>
    <w:rsid w:val="00D376C4"/>
    <w:rsid w:val="00D377CC"/>
    <w:rsid w:val="00D378EA"/>
    <w:rsid w:val="00D37C40"/>
    <w:rsid w:val="00D37DD0"/>
    <w:rsid w:val="00D37F18"/>
    <w:rsid w:val="00D4031D"/>
    <w:rsid w:val="00D406F6"/>
    <w:rsid w:val="00D40930"/>
    <w:rsid w:val="00D4096A"/>
    <w:rsid w:val="00D40ABD"/>
    <w:rsid w:val="00D40E12"/>
    <w:rsid w:val="00D4121A"/>
    <w:rsid w:val="00D4150D"/>
    <w:rsid w:val="00D4160F"/>
    <w:rsid w:val="00D41699"/>
    <w:rsid w:val="00D416C7"/>
    <w:rsid w:val="00D4182B"/>
    <w:rsid w:val="00D418AC"/>
    <w:rsid w:val="00D418E8"/>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489"/>
    <w:rsid w:val="00D527B7"/>
    <w:rsid w:val="00D5298D"/>
    <w:rsid w:val="00D52C35"/>
    <w:rsid w:val="00D52C4E"/>
    <w:rsid w:val="00D52D20"/>
    <w:rsid w:val="00D53602"/>
    <w:rsid w:val="00D536A6"/>
    <w:rsid w:val="00D5378A"/>
    <w:rsid w:val="00D537B4"/>
    <w:rsid w:val="00D53938"/>
    <w:rsid w:val="00D53BC4"/>
    <w:rsid w:val="00D53E25"/>
    <w:rsid w:val="00D53E71"/>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263"/>
    <w:rsid w:val="00D603B8"/>
    <w:rsid w:val="00D60500"/>
    <w:rsid w:val="00D609A5"/>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73"/>
    <w:rsid w:val="00D63595"/>
    <w:rsid w:val="00D63615"/>
    <w:rsid w:val="00D63706"/>
    <w:rsid w:val="00D63977"/>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8AE"/>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917"/>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5B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39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4DD2"/>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6C"/>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5A7"/>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A97"/>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9F6"/>
    <w:rsid w:val="00DA7BEE"/>
    <w:rsid w:val="00DA7C1F"/>
    <w:rsid w:val="00DA7E2C"/>
    <w:rsid w:val="00DA7F98"/>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B69"/>
    <w:rsid w:val="00DB3C1E"/>
    <w:rsid w:val="00DB3C87"/>
    <w:rsid w:val="00DB3D33"/>
    <w:rsid w:val="00DB3F34"/>
    <w:rsid w:val="00DB4000"/>
    <w:rsid w:val="00DB4563"/>
    <w:rsid w:val="00DB4EAC"/>
    <w:rsid w:val="00DB5149"/>
    <w:rsid w:val="00DB5377"/>
    <w:rsid w:val="00DB53B7"/>
    <w:rsid w:val="00DB5416"/>
    <w:rsid w:val="00DB5673"/>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D2E"/>
    <w:rsid w:val="00DC1F58"/>
    <w:rsid w:val="00DC21CA"/>
    <w:rsid w:val="00DC21CF"/>
    <w:rsid w:val="00DC21E4"/>
    <w:rsid w:val="00DC2233"/>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7BF"/>
    <w:rsid w:val="00DC6D80"/>
    <w:rsid w:val="00DC743C"/>
    <w:rsid w:val="00DC7A3C"/>
    <w:rsid w:val="00DC7A5B"/>
    <w:rsid w:val="00DC7ADF"/>
    <w:rsid w:val="00DC7BC8"/>
    <w:rsid w:val="00DC7E10"/>
    <w:rsid w:val="00DC7E6E"/>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98"/>
    <w:rsid w:val="00DD305D"/>
    <w:rsid w:val="00DD3223"/>
    <w:rsid w:val="00DD328D"/>
    <w:rsid w:val="00DD34E6"/>
    <w:rsid w:val="00DD353C"/>
    <w:rsid w:val="00DD35CB"/>
    <w:rsid w:val="00DD365A"/>
    <w:rsid w:val="00DD38D4"/>
    <w:rsid w:val="00DD3AE7"/>
    <w:rsid w:val="00DD4109"/>
    <w:rsid w:val="00DD4432"/>
    <w:rsid w:val="00DD475E"/>
    <w:rsid w:val="00DD49EE"/>
    <w:rsid w:val="00DD4A6B"/>
    <w:rsid w:val="00DD4BA6"/>
    <w:rsid w:val="00DD4C21"/>
    <w:rsid w:val="00DD4D6F"/>
    <w:rsid w:val="00DD4D74"/>
    <w:rsid w:val="00DD4E95"/>
    <w:rsid w:val="00DD5254"/>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CE0"/>
    <w:rsid w:val="00DD6EAE"/>
    <w:rsid w:val="00DD6F3F"/>
    <w:rsid w:val="00DD6F76"/>
    <w:rsid w:val="00DD70A6"/>
    <w:rsid w:val="00DD723D"/>
    <w:rsid w:val="00DD76A8"/>
    <w:rsid w:val="00DD7AB9"/>
    <w:rsid w:val="00DD7AF7"/>
    <w:rsid w:val="00DD7BA0"/>
    <w:rsid w:val="00DE08E8"/>
    <w:rsid w:val="00DE0B2B"/>
    <w:rsid w:val="00DE0B33"/>
    <w:rsid w:val="00DE10A5"/>
    <w:rsid w:val="00DE11BC"/>
    <w:rsid w:val="00DE1245"/>
    <w:rsid w:val="00DE19A1"/>
    <w:rsid w:val="00DE1A02"/>
    <w:rsid w:val="00DE1CEF"/>
    <w:rsid w:val="00DE1E94"/>
    <w:rsid w:val="00DE22BC"/>
    <w:rsid w:val="00DE2520"/>
    <w:rsid w:val="00DE256D"/>
    <w:rsid w:val="00DE2692"/>
    <w:rsid w:val="00DE2B2C"/>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4F96"/>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4AB"/>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1B"/>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79D"/>
    <w:rsid w:val="00E05B56"/>
    <w:rsid w:val="00E05C23"/>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062"/>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22D"/>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8DC"/>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061"/>
    <w:rsid w:val="00E20365"/>
    <w:rsid w:val="00E207A4"/>
    <w:rsid w:val="00E207E6"/>
    <w:rsid w:val="00E209C7"/>
    <w:rsid w:val="00E20B35"/>
    <w:rsid w:val="00E20EED"/>
    <w:rsid w:val="00E2120B"/>
    <w:rsid w:val="00E21357"/>
    <w:rsid w:val="00E215B4"/>
    <w:rsid w:val="00E215D6"/>
    <w:rsid w:val="00E21805"/>
    <w:rsid w:val="00E219A3"/>
    <w:rsid w:val="00E21D73"/>
    <w:rsid w:val="00E2221F"/>
    <w:rsid w:val="00E22255"/>
    <w:rsid w:val="00E22377"/>
    <w:rsid w:val="00E22924"/>
    <w:rsid w:val="00E22B5C"/>
    <w:rsid w:val="00E22C1C"/>
    <w:rsid w:val="00E22D71"/>
    <w:rsid w:val="00E23254"/>
    <w:rsid w:val="00E23381"/>
    <w:rsid w:val="00E235C9"/>
    <w:rsid w:val="00E236AB"/>
    <w:rsid w:val="00E236F5"/>
    <w:rsid w:val="00E237B9"/>
    <w:rsid w:val="00E238CA"/>
    <w:rsid w:val="00E23A4E"/>
    <w:rsid w:val="00E23B86"/>
    <w:rsid w:val="00E23E65"/>
    <w:rsid w:val="00E23E7A"/>
    <w:rsid w:val="00E24088"/>
    <w:rsid w:val="00E24245"/>
    <w:rsid w:val="00E242A7"/>
    <w:rsid w:val="00E2440E"/>
    <w:rsid w:val="00E2449A"/>
    <w:rsid w:val="00E24553"/>
    <w:rsid w:val="00E24998"/>
    <w:rsid w:val="00E249BB"/>
    <w:rsid w:val="00E249E9"/>
    <w:rsid w:val="00E25049"/>
    <w:rsid w:val="00E253CF"/>
    <w:rsid w:val="00E258B7"/>
    <w:rsid w:val="00E2595D"/>
    <w:rsid w:val="00E25AB5"/>
    <w:rsid w:val="00E25C7C"/>
    <w:rsid w:val="00E25FB4"/>
    <w:rsid w:val="00E25FF6"/>
    <w:rsid w:val="00E26014"/>
    <w:rsid w:val="00E26138"/>
    <w:rsid w:val="00E262BC"/>
    <w:rsid w:val="00E264A1"/>
    <w:rsid w:val="00E2652E"/>
    <w:rsid w:val="00E2669E"/>
    <w:rsid w:val="00E2672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915"/>
    <w:rsid w:val="00E31C72"/>
    <w:rsid w:val="00E31DAC"/>
    <w:rsid w:val="00E32009"/>
    <w:rsid w:val="00E324DA"/>
    <w:rsid w:val="00E324FC"/>
    <w:rsid w:val="00E32582"/>
    <w:rsid w:val="00E32597"/>
    <w:rsid w:val="00E32A27"/>
    <w:rsid w:val="00E32AFC"/>
    <w:rsid w:val="00E32C9A"/>
    <w:rsid w:val="00E32D22"/>
    <w:rsid w:val="00E32F36"/>
    <w:rsid w:val="00E33015"/>
    <w:rsid w:val="00E33398"/>
    <w:rsid w:val="00E33602"/>
    <w:rsid w:val="00E33784"/>
    <w:rsid w:val="00E3386C"/>
    <w:rsid w:val="00E33889"/>
    <w:rsid w:val="00E33BCE"/>
    <w:rsid w:val="00E33CA8"/>
    <w:rsid w:val="00E33CE8"/>
    <w:rsid w:val="00E33D02"/>
    <w:rsid w:val="00E33D8B"/>
    <w:rsid w:val="00E33EC1"/>
    <w:rsid w:val="00E33F3A"/>
    <w:rsid w:val="00E33FFE"/>
    <w:rsid w:val="00E34039"/>
    <w:rsid w:val="00E3406E"/>
    <w:rsid w:val="00E34120"/>
    <w:rsid w:val="00E341E2"/>
    <w:rsid w:val="00E342EC"/>
    <w:rsid w:val="00E34617"/>
    <w:rsid w:val="00E3476F"/>
    <w:rsid w:val="00E34831"/>
    <w:rsid w:val="00E34C40"/>
    <w:rsid w:val="00E3514C"/>
    <w:rsid w:val="00E351D7"/>
    <w:rsid w:val="00E352A5"/>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4F7"/>
    <w:rsid w:val="00E406CE"/>
    <w:rsid w:val="00E40A7B"/>
    <w:rsid w:val="00E40B41"/>
    <w:rsid w:val="00E40CEC"/>
    <w:rsid w:val="00E40DB8"/>
    <w:rsid w:val="00E40E38"/>
    <w:rsid w:val="00E410FD"/>
    <w:rsid w:val="00E415DD"/>
    <w:rsid w:val="00E416F9"/>
    <w:rsid w:val="00E41783"/>
    <w:rsid w:val="00E417FA"/>
    <w:rsid w:val="00E41808"/>
    <w:rsid w:val="00E41EB0"/>
    <w:rsid w:val="00E4243C"/>
    <w:rsid w:val="00E42788"/>
    <w:rsid w:val="00E4286C"/>
    <w:rsid w:val="00E4295E"/>
    <w:rsid w:val="00E42A43"/>
    <w:rsid w:val="00E42B5B"/>
    <w:rsid w:val="00E42B8D"/>
    <w:rsid w:val="00E42E38"/>
    <w:rsid w:val="00E430DA"/>
    <w:rsid w:val="00E431AE"/>
    <w:rsid w:val="00E435D0"/>
    <w:rsid w:val="00E43658"/>
    <w:rsid w:val="00E4398A"/>
    <w:rsid w:val="00E43B66"/>
    <w:rsid w:val="00E43DB0"/>
    <w:rsid w:val="00E43FA4"/>
    <w:rsid w:val="00E4413C"/>
    <w:rsid w:val="00E44392"/>
    <w:rsid w:val="00E444A4"/>
    <w:rsid w:val="00E4453E"/>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5CF"/>
    <w:rsid w:val="00E477EE"/>
    <w:rsid w:val="00E47896"/>
    <w:rsid w:val="00E47D01"/>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8F"/>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A3E"/>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AF9"/>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1F57"/>
    <w:rsid w:val="00E7212E"/>
    <w:rsid w:val="00E721AF"/>
    <w:rsid w:val="00E721C7"/>
    <w:rsid w:val="00E7261C"/>
    <w:rsid w:val="00E72682"/>
    <w:rsid w:val="00E72810"/>
    <w:rsid w:val="00E72AAB"/>
    <w:rsid w:val="00E72CE3"/>
    <w:rsid w:val="00E72F93"/>
    <w:rsid w:val="00E733E5"/>
    <w:rsid w:val="00E7385D"/>
    <w:rsid w:val="00E739E3"/>
    <w:rsid w:val="00E73B34"/>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DEB"/>
    <w:rsid w:val="00E77F49"/>
    <w:rsid w:val="00E77F86"/>
    <w:rsid w:val="00E801EC"/>
    <w:rsid w:val="00E802AD"/>
    <w:rsid w:val="00E8031C"/>
    <w:rsid w:val="00E80358"/>
    <w:rsid w:val="00E80511"/>
    <w:rsid w:val="00E8057E"/>
    <w:rsid w:val="00E805B4"/>
    <w:rsid w:val="00E8067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41"/>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5B6"/>
    <w:rsid w:val="00E84679"/>
    <w:rsid w:val="00E8489F"/>
    <w:rsid w:val="00E84A70"/>
    <w:rsid w:val="00E84B33"/>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14"/>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3CE8"/>
    <w:rsid w:val="00E94250"/>
    <w:rsid w:val="00E94550"/>
    <w:rsid w:val="00E94702"/>
    <w:rsid w:val="00E9476D"/>
    <w:rsid w:val="00E9493E"/>
    <w:rsid w:val="00E949B3"/>
    <w:rsid w:val="00E94C74"/>
    <w:rsid w:val="00E94EBC"/>
    <w:rsid w:val="00E95216"/>
    <w:rsid w:val="00E9577A"/>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536"/>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539"/>
    <w:rsid w:val="00EA2B5E"/>
    <w:rsid w:val="00EA2E9C"/>
    <w:rsid w:val="00EA2EBA"/>
    <w:rsid w:val="00EA2EED"/>
    <w:rsid w:val="00EA3084"/>
    <w:rsid w:val="00EA32DA"/>
    <w:rsid w:val="00EA3443"/>
    <w:rsid w:val="00EA377C"/>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D81"/>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D3"/>
    <w:rsid w:val="00EB4E61"/>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0FFC"/>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2C83"/>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9C0"/>
    <w:rsid w:val="00EC6E4F"/>
    <w:rsid w:val="00EC6FDD"/>
    <w:rsid w:val="00EC7021"/>
    <w:rsid w:val="00EC707B"/>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49D"/>
    <w:rsid w:val="00ED450B"/>
    <w:rsid w:val="00ED4AE2"/>
    <w:rsid w:val="00ED4AED"/>
    <w:rsid w:val="00ED4EE2"/>
    <w:rsid w:val="00ED516D"/>
    <w:rsid w:val="00ED5179"/>
    <w:rsid w:val="00ED5495"/>
    <w:rsid w:val="00ED55BD"/>
    <w:rsid w:val="00ED5A1B"/>
    <w:rsid w:val="00ED5C21"/>
    <w:rsid w:val="00ED5DF6"/>
    <w:rsid w:val="00ED5E98"/>
    <w:rsid w:val="00ED5F35"/>
    <w:rsid w:val="00ED6194"/>
    <w:rsid w:val="00ED62A8"/>
    <w:rsid w:val="00ED62FC"/>
    <w:rsid w:val="00ED63E9"/>
    <w:rsid w:val="00ED649B"/>
    <w:rsid w:val="00ED651D"/>
    <w:rsid w:val="00ED66EA"/>
    <w:rsid w:val="00ED6715"/>
    <w:rsid w:val="00ED681F"/>
    <w:rsid w:val="00ED7024"/>
    <w:rsid w:val="00ED70B1"/>
    <w:rsid w:val="00ED7100"/>
    <w:rsid w:val="00ED716B"/>
    <w:rsid w:val="00ED721B"/>
    <w:rsid w:val="00ED7427"/>
    <w:rsid w:val="00ED769E"/>
    <w:rsid w:val="00ED7778"/>
    <w:rsid w:val="00ED7A80"/>
    <w:rsid w:val="00ED7A84"/>
    <w:rsid w:val="00ED7C8F"/>
    <w:rsid w:val="00ED7D9B"/>
    <w:rsid w:val="00ED7E0C"/>
    <w:rsid w:val="00EE028E"/>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550"/>
    <w:rsid w:val="00EE4680"/>
    <w:rsid w:val="00EE48F7"/>
    <w:rsid w:val="00EE4AFC"/>
    <w:rsid w:val="00EE4B3E"/>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41"/>
    <w:rsid w:val="00EF3F8D"/>
    <w:rsid w:val="00EF4125"/>
    <w:rsid w:val="00EF44E6"/>
    <w:rsid w:val="00EF485C"/>
    <w:rsid w:val="00EF49D9"/>
    <w:rsid w:val="00EF4A9D"/>
    <w:rsid w:val="00EF4AEB"/>
    <w:rsid w:val="00EF4BFB"/>
    <w:rsid w:val="00EF4C22"/>
    <w:rsid w:val="00EF4C8F"/>
    <w:rsid w:val="00EF4D4F"/>
    <w:rsid w:val="00EF4E14"/>
    <w:rsid w:val="00EF5571"/>
    <w:rsid w:val="00EF59B9"/>
    <w:rsid w:val="00EF5AAF"/>
    <w:rsid w:val="00EF5E3E"/>
    <w:rsid w:val="00EF5FF2"/>
    <w:rsid w:val="00EF636C"/>
    <w:rsid w:val="00EF64F5"/>
    <w:rsid w:val="00EF672A"/>
    <w:rsid w:val="00EF6851"/>
    <w:rsid w:val="00EF69F9"/>
    <w:rsid w:val="00EF6AAE"/>
    <w:rsid w:val="00EF6B2B"/>
    <w:rsid w:val="00EF6C57"/>
    <w:rsid w:val="00EF6EAC"/>
    <w:rsid w:val="00EF70E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3B3"/>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B61"/>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1FE"/>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06D"/>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353"/>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527"/>
    <w:rsid w:val="00F42E03"/>
    <w:rsid w:val="00F42E12"/>
    <w:rsid w:val="00F42F27"/>
    <w:rsid w:val="00F42F55"/>
    <w:rsid w:val="00F436A8"/>
    <w:rsid w:val="00F437CB"/>
    <w:rsid w:val="00F43A64"/>
    <w:rsid w:val="00F43B67"/>
    <w:rsid w:val="00F43BB3"/>
    <w:rsid w:val="00F43BE1"/>
    <w:rsid w:val="00F43E1A"/>
    <w:rsid w:val="00F44085"/>
    <w:rsid w:val="00F44739"/>
    <w:rsid w:val="00F4478B"/>
    <w:rsid w:val="00F448E3"/>
    <w:rsid w:val="00F44ABC"/>
    <w:rsid w:val="00F44AEC"/>
    <w:rsid w:val="00F44BF7"/>
    <w:rsid w:val="00F450C9"/>
    <w:rsid w:val="00F45301"/>
    <w:rsid w:val="00F455B8"/>
    <w:rsid w:val="00F455DE"/>
    <w:rsid w:val="00F45793"/>
    <w:rsid w:val="00F4582D"/>
    <w:rsid w:val="00F4594B"/>
    <w:rsid w:val="00F4596F"/>
    <w:rsid w:val="00F45BF7"/>
    <w:rsid w:val="00F45C65"/>
    <w:rsid w:val="00F45CF6"/>
    <w:rsid w:val="00F46C88"/>
    <w:rsid w:val="00F4703A"/>
    <w:rsid w:val="00F471C9"/>
    <w:rsid w:val="00F47402"/>
    <w:rsid w:val="00F47527"/>
    <w:rsid w:val="00F47719"/>
    <w:rsid w:val="00F47A62"/>
    <w:rsid w:val="00F47D54"/>
    <w:rsid w:val="00F47EC5"/>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447"/>
    <w:rsid w:val="00F558DA"/>
    <w:rsid w:val="00F5591B"/>
    <w:rsid w:val="00F55B7C"/>
    <w:rsid w:val="00F55F5C"/>
    <w:rsid w:val="00F56082"/>
    <w:rsid w:val="00F560DE"/>
    <w:rsid w:val="00F56137"/>
    <w:rsid w:val="00F561A0"/>
    <w:rsid w:val="00F56462"/>
    <w:rsid w:val="00F56763"/>
    <w:rsid w:val="00F56A33"/>
    <w:rsid w:val="00F56A38"/>
    <w:rsid w:val="00F56F75"/>
    <w:rsid w:val="00F56FFE"/>
    <w:rsid w:val="00F570C4"/>
    <w:rsid w:val="00F573D3"/>
    <w:rsid w:val="00F5765C"/>
    <w:rsid w:val="00F57798"/>
    <w:rsid w:val="00F5787C"/>
    <w:rsid w:val="00F57A93"/>
    <w:rsid w:val="00F57D30"/>
    <w:rsid w:val="00F57DD6"/>
    <w:rsid w:val="00F57EF3"/>
    <w:rsid w:val="00F60171"/>
    <w:rsid w:val="00F60408"/>
    <w:rsid w:val="00F60698"/>
    <w:rsid w:val="00F606C7"/>
    <w:rsid w:val="00F6091E"/>
    <w:rsid w:val="00F60C2C"/>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12"/>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99A"/>
    <w:rsid w:val="00F75B21"/>
    <w:rsid w:val="00F75BAB"/>
    <w:rsid w:val="00F75EA7"/>
    <w:rsid w:val="00F75EC2"/>
    <w:rsid w:val="00F75ED5"/>
    <w:rsid w:val="00F76023"/>
    <w:rsid w:val="00F7605D"/>
    <w:rsid w:val="00F763F4"/>
    <w:rsid w:val="00F765AC"/>
    <w:rsid w:val="00F7670D"/>
    <w:rsid w:val="00F76A83"/>
    <w:rsid w:val="00F76B45"/>
    <w:rsid w:val="00F76C53"/>
    <w:rsid w:val="00F76CC0"/>
    <w:rsid w:val="00F76E5A"/>
    <w:rsid w:val="00F76E7A"/>
    <w:rsid w:val="00F76FD6"/>
    <w:rsid w:val="00F770D1"/>
    <w:rsid w:val="00F770EA"/>
    <w:rsid w:val="00F771F3"/>
    <w:rsid w:val="00F77246"/>
    <w:rsid w:val="00F7734B"/>
    <w:rsid w:val="00F776D1"/>
    <w:rsid w:val="00F77996"/>
    <w:rsid w:val="00F77A75"/>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28C"/>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5D5B"/>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50"/>
    <w:rsid w:val="00F97E8B"/>
    <w:rsid w:val="00F97F7B"/>
    <w:rsid w:val="00F97FF5"/>
    <w:rsid w:val="00FA0026"/>
    <w:rsid w:val="00FA0046"/>
    <w:rsid w:val="00FA04C6"/>
    <w:rsid w:val="00FA0577"/>
    <w:rsid w:val="00FA058E"/>
    <w:rsid w:val="00FA0972"/>
    <w:rsid w:val="00FA105F"/>
    <w:rsid w:val="00FA13CD"/>
    <w:rsid w:val="00FA14DB"/>
    <w:rsid w:val="00FA157D"/>
    <w:rsid w:val="00FA1692"/>
    <w:rsid w:val="00FA16EA"/>
    <w:rsid w:val="00FA17FB"/>
    <w:rsid w:val="00FA180B"/>
    <w:rsid w:val="00FA1BC1"/>
    <w:rsid w:val="00FA1D5A"/>
    <w:rsid w:val="00FA229A"/>
    <w:rsid w:val="00FA26D2"/>
    <w:rsid w:val="00FA26DA"/>
    <w:rsid w:val="00FA2833"/>
    <w:rsid w:val="00FA29F6"/>
    <w:rsid w:val="00FA2AAA"/>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6F6E"/>
    <w:rsid w:val="00FA7374"/>
    <w:rsid w:val="00FA7654"/>
    <w:rsid w:val="00FA768E"/>
    <w:rsid w:val="00FA7858"/>
    <w:rsid w:val="00FA7A20"/>
    <w:rsid w:val="00FA7BDB"/>
    <w:rsid w:val="00FA7C72"/>
    <w:rsid w:val="00FA7DD9"/>
    <w:rsid w:val="00FA7FD5"/>
    <w:rsid w:val="00FB0053"/>
    <w:rsid w:val="00FB00E1"/>
    <w:rsid w:val="00FB02C6"/>
    <w:rsid w:val="00FB0953"/>
    <w:rsid w:val="00FB09E3"/>
    <w:rsid w:val="00FB0AB0"/>
    <w:rsid w:val="00FB124E"/>
    <w:rsid w:val="00FB1438"/>
    <w:rsid w:val="00FB16BB"/>
    <w:rsid w:val="00FB1CEC"/>
    <w:rsid w:val="00FB1DC2"/>
    <w:rsid w:val="00FB1F0A"/>
    <w:rsid w:val="00FB1F79"/>
    <w:rsid w:val="00FB2034"/>
    <w:rsid w:val="00FB228C"/>
    <w:rsid w:val="00FB238D"/>
    <w:rsid w:val="00FB2709"/>
    <w:rsid w:val="00FB2AA6"/>
    <w:rsid w:val="00FB2C62"/>
    <w:rsid w:val="00FB2CC1"/>
    <w:rsid w:val="00FB2CF4"/>
    <w:rsid w:val="00FB2E62"/>
    <w:rsid w:val="00FB3079"/>
    <w:rsid w:val="00FB3553"/>
    <w:rsid w:val="00FB37E6"/>
    <w:rsid w:val="00FB3907"/>
    <w:rsid w:val="00FB3923"/>
    <w:rsid w:val="00FB3C79"/>
    <w:rsid w:val="00FB3DE3"/>
    <w:rsid w:val="00FB3F48"/>
    <w:rsid w:val="00FB3F9C"/>
    <w:rsid w:val="00FB400D"/>
    <w:rsid w:val="00FB4107"/>
    <w:rsid w:val="00FB4467"/>
    <w:rsid w:val="00FB44AD"/>
    <w:rsid w:val="00FB4893"/>
    <w:rsid w:val="00FB4BC8"/>
    <w:rsid w:val="00FB4C17"/>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565"/>
    <w:rsid w:val="00FB698D"/>
    <w:rsid w:val="00FB6B89"/>
    <w:rsid w:val="00FB6D69"/>
    <w:rsid w:val="00FB6EF3"/>
    <w:rsid w:val="00FB706D"/>
    <w:rsid w:val="00FB7357"/>
    <w:rsid w:val="00FB7410"/>
    <w:rsid w:val="00FB748F"/>
    <w:rsid w:val="00FB7491"/>
    <w:rsid w:val="00FB74C9"/>
    <w:rsid w:val="00FB751A"/>
    <w:rsid w:val="00FB752F"/>
    <w:rsid w:val="00FB7919"/>
    <w:rsid w:val="00FB7A3C"/>
    <w:rsid w:val="00FB7B95"/>
    <w:rsid w:val="00FB7D5F"/>
    <w:rsid w:val="00FB7FA9"/>
    <w:rsid w:val="00FB7FC8"/>
    <w:rsid w:val="00FC00F6"/>
    <w:rsid w:val="00FC04B7"/>
    <w:rsid w:val="00FC07F1"/>
    <w:rsid w:val="00FC08C7"/>
    <w:rsid w:val="00FC0B1E"/>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2D2"/>
    <w:rsid w:val="00FC2427"/>
    <w:rsid w:val="00FC245B"/>
    <w:rsid w:val="00FC2460"/>
    <w:rsid w:val="00FC2582"/>
    <w:rsid w:val="00FC2646"/>
    <w:rsid w:val="00FC266E"/>
    <w:rsid w:val="00FC26A8"/>
    <w:rsid w:val="00FC26D3"/>
    <w:rsid w:val="00FC2746"/>
    <w:rsid w:val="00FC2C22"/>
    <w:rsid w:val="00FC2E26"/>
    <w:rsid w:val="00FC2E6C"/>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1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A11"/>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DC8"/>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26C"/>
    <w:rsid w:val="00FF13BD"/>
    <w:rsid w:val="00FF1852"/>
    <w:rsid w:val="00FF19C2"/>
    <w:rsid w:val="00FF1C9A"/>
    <w:rsid w:val="00FF1F50"/>
    <w:rsid w:val="00FF23FC"/>
    <w:rsid w:val="00FF273C"/>
    <w:rsid w:val="00FF295F"/>
    <w:rsid w:val="00FF2998"/>
    <w:rsid w:val="00FF2B93"/>
    <w:rsid w:val="00FF3171"/>
    <w:rsid w:val="00FF328F"/>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8343F407-DA4C-4CD7-A448-70C7198EA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SGS Table Basic 1,ST Table,Check(v),Table-Text,x Tableau page de garde,表（文字列）"/>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mment">
    <w:name w:val="Comment"/>
    <w:basedOn w:val="a1"/>
    <w:qFormat/>
    <w:rsid w:val="00A814F0"/>
    <w:pPr>
      <w:snapToGrid w:val="0"/>
      <w:spacing w:after="0"/>
    </w:pPr>
    <w:rPr>
      <w:rFonts w:eastAsia="Times New Roman"/>
      <w:i/>
      <w:iCs/>
      <w:color w:val="0070C0"/>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23946501">
          <w:marLeft w:val="1685"/>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419914463">
          <w:marLeft w:val="1310"/>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2035956472">
          <w:marLeft w:val="936"/>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77362460">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903763560">
          <w:marLeft w:val="936"/>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6636641">
          <w:marLeft w:val="936"/>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2019380159">
          <w:marLeft w:val="936"/>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49351834">
          <w:marLeft w:val="936"/>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1515727592">
          <w:marLeft w:val="562"/>
          <w:marRight w:val="0"/>
          <w:marTop w:val="86"/>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74852034">
          <w:marLeft w:val="1310"/>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278954224">
          <w:marLeft w:val="936"/>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73359905">
          <w:marLeft w:val="936"/>
          <w:marRight w:val="0"/>
          <w:marTop w:val="77"/>
          <w:marBottom w:val="0"/>
          <w:divBdr>
            <w:top w:val="none" w:sz="0" w:space="0" w:color="auto"/>
            <w:left w:val="none" w:sz="0" w:space="0" w:color="auto"/>
            <w:bottom w:val="none" w:sz="0" w:space="0" w:color="auto"/>
            <w:right w:val="none" w:sz="0" w:space="0" w:color="auto"/>
          </w:divBdr>
        </w:div>
        <w:div w:id="634599053">
          <w:marLeft w:val="562"/>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8053623">
          <w:marLeft w:val="1685"/>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1496722275">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33702104">
          <w:marLeft w:val="1310"/>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243347591">
          <w:marLeft w:val="1685"/>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101808070">
          <w:marLeft w:val="1310"/>
          <w:marRight w:val="0"/>
          <w:marTop w:val="72"/>
          <w:marBottom w:val="0"/>
          <w:divBdr>
            <w:top w:val="none" w:sz="0" w:space="0" w:color="auto"/>
            <w:left w:val="none" w:sz="0" w:space="0" w:color="auto"/>
            <w:bottom w:val="none" w:sz="0" w:space="0" w:color="auto"/>
            <w:right w:val="none" w:sz="0" w:space="0" w:color="auto"/>
          </w:divBdr>
        </w:div>
        <w:div w:id="476149260">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32075940">
          <w:marLeft w:val="1685"/>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28673337">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36413203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1435974695">
          <w:marLeft w:val="1685"/>
          <w:marRight w:val="0"/>
          <w:marTop w:val="72"/>
          <w:marBottom w:val="0"/>
          <w:divBdr>
            <w:top w:val="none" w:sz="0" w:space="0" w:color="auto"/>
            <w:left w:val="none" w:sz="0" w:space="0" w:color="auto"/>
            <w:bottom w:val="none" w:sz="0" w:space="0" w:color="auto"/>
            <w:right w:val="none" w:sz="0" w:space="0" w:color="auto"/>
          </w:divBdr>
        </w:div>
        <w:div w:id="2138335050">
          <w:marLeft w:val="1310"/>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40517744">
          <w:marLeft w:val="1310"/>
          <w:marRight w:val="0"/>
          <w:marTop w:val="77"/>
          <w:marBottom w:val="0"/>
          <w:divBdr>
            <w:top w:val="none" w:sz="0" w:space="0" w:color="auto"/>
            <w:left w:val="none" w:sz="0" w:space="0" w:color="auto"/>
            <w:bottom w:val="none" w:sz="0" w:space="0" w:color="auto"/>
            <w:right w:val="none" w:sz="0" w:space="0" w:color="auto"/>
          </w:divBdr>
        </w:div>
        <w:div w:id="576088313">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263272623">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1472945957">
          <w:marLeft w:val="562"/>
          <w:marRight w:val="0"/>
          <w:marTop w:val="91"/>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683479912">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1843230769">
          <w:marLeft w:val="936"/>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234558992">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310093833">
          <w:marLeft w:val="562"/>
          <w:marRight w:val="0"/>
          <w:marTop w:val="91"/>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214053313">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933707543">
          <w:marLeft w:val="562"/>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587661472">
          <w:marLeft w:val="1310"/>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1133019131">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155030629">
          <w:marLeft w:val="936"/>
          <w:marRight w:val="0"/>
          <w:marTop w:val="77"/>
          <w:marBottom w:val="0"/>
          <w:divBdr>
            <w:top w:val="none" w:sz="0" w:space="0" w:color="auto"/>
            <w:left w:val="none" w:sz="0" w:space="0" w:color="auto"/>
            <w:bottom w:val="none" w:sz="0" w:space="0" w:color="auto"/>
            <w:right w:val="none" w:sz="0" w:space="0" w:color="auto"/>
          </w:divBdr>
        </w:div>
        <w:div w:id="1738438593">
          <w:marLeft w:val="562"/>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135875963">
          <w:marLeft w:val="1310"/>
          <w:marRight w:val="0"/>
          <w:marTop w:val="67"/>
          <w:marBottom w:val="0"/>
          <w:divBdr>
            <w:top w:val="none" w:sz="0" w:space="0" w:color="auto"/>
            <w:left w:val="none" w:sz="0" w:space="0" w:color="auto"/>
            <w:bottom w:val="none" w:sz="0" w:space="0" w:color="auto"/>
            <w:right w:val="none" w:sz="0" w:space="0" w:color="auto"/>
          </w:divBdr>
        </w:div>
        <w:div w:id="211041387">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29322189">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5822C053-6341-4CED-AEB0-583BBF36F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55E9FB1A-4ADE-485D-8365-E4DC7640650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3278</TotalTime>
  <Pages>9</Pages>
  <Words>3800</Words>
  <Characters>18703</Characters>
  <Application>Microsoft Office Word</Application>
  <DocSecurity>0</DocSecurity>
  <Lines>584</Lines>
  <Paragraphs>489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66</cp:revision>
  <cp:lastPrinted>2017-08-09T19:40:00Z</cp:lastPrinted>
  <dcterms:created xsi:type="dcterms:W3CDTF">2025-05-07T14:53:00Z</dcterms:created>
  <dcterms:modified xsi:type="dcterms:W3CDTF">2025-11-07T10:01:00Z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